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DEF13" w14:textId="6AAEA19E" w:rsidR="00CC3B44" w:rsidRPr="00A32336" w:rsidRDefault="00A30963" w:rsidP="002660E9">
      <w:pPr>
        <w:spacing w:after="0" w:line="240" w:lineRule="auto"/>
        <w:jc w:val="righ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Ustronie Morskie</w:t>
      </w:r>
      <w:r w:rsidR="00A35282">
        <w:rPr>
          <w:rFonts w:cs="Times New Roman"/>
          <w:b/>
          <w:bCs/>
          <w:sz w:val="24"/>
          <w:szCs w:val="24"/>
        </w:rPr>
        <w:t>,</w:t>
      </w:r>
      <w:r w:rsidR="00356BED">
        <w:rPr>
          <w:rFonts w:cs="Times New Roman"/>
          <w:b/>
          <w:bCs/>
          <w:sz w:val="24"/>
          <w:szCs w:val="24"/>
        </w:rPr>
        <w:t xml:space="preserve"> </w:t>
      </w:r>
      <w:r w:rsidR="00416FB8">
        <w:rPr>
          <w:rFonts w:cs="Times New Roman"/>
          <w:b/>
          <w:bCs/>
          <w:sz w:val="24"/>
          <w:szCs w:val="24"/>
        </w:rPr>
        <w:t>02</w:t>
      </w:r>
      <w:r w:rsidR="00484DF0">
        <w:rPr>
          <w:rFonts w:cs="Times New Roman"/>
          <w:b/>
          <w:bCs/>
          <w:sz w:val="24"/>
          <w:szCs w:val="24"/>
        </w:rPr>
        <w:t>.0</w:t>
      </w:r>
      <w:r w:rsidR="00416FB8">
        <w:rPr>
          <w:rFonts w:cs="Times New Roman"/>
          <w:b/>
          <w:bCs/>
          <w:sz w:val="24"/>
          <w:szCs w:val="24"/>
        </w:rPr>
        <w:t>2</w:t>
      </w:r>
      <w:r w:rsidR="003334CF">
        <w:rPr>
          <w:rFonts w:cs="Times New Roman"/>
          <w:b/>
          <w:bCs/>
          <w:sz w:val="24"/>
          <w:szCs w:val="24"/>
        </w:rPr>
        <w:t>.202</w:t>
      </w:r>
      <w:r>
        <w:rPr>
          <w:rFonts w:cs="Times New Roman"/>
          <w:b/>
          <w:bCs/>
          <w:sz w:val="24"/>
          <w:szCs w:val="24"/>
        </w:rPr>
        <w:t>6</w:t>
      </w:r>
      <w:r w:rsidR="00BB219F" w:rsidRPr="00A32336">
        <w:rPr>
          <w:rFonts w:cs="Times New Roman"/>
          <w:b/>
          <w:bCs/>
          <w:sz w:val="24"/>
          <w:szCs w:val="24"/>
        </w:rPr>
        <w:t xml:space="preserve"> r.</w:t>
      </w:r>
    </w:p>
    <w:p w14:paraId="6AC9879D" w14:textId="77777777" w:rsidR="000004C1" w:rsidRPr="00A32336" w:rsidRDefault="000004C1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0647876" w14:textId="44322AD7" w:rsidR="000004C1" w:rsidRPr="00A32336" w:rsidRDefault="000004C1" w:rsidP="002660E9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>ZAPYTANIE OFERTOWE</w:t>
      </w:r>
      <w:r w:rsidR="00BA4711">
        <w:rPr>
          <w:rFonts w:cs="Times New Roman"/>
          <w:b/>
          <w:bCs/>
          <w:sz w:val="24"/>
          <w:szCs w:val="24"/>
        </w:rPr>
        <w:t xml:space="preserve"> NR </w:t>
      </w:r>
      <w:r w:rsidR="002660E9">
        <w:rPr>
          <w:rFonts w:cs="Times New Roman"/>
          <w:b/>
          <w:bCs/>
          <w:sz w:val="24"/>
          <w:szCs w:val="24"/>
        </w:rPr>
        <w:t xml:space="preserve">1 </w:t>
      </w:r>
    </w:p>
    <w:p w14:paraId="396E2C65" w14:textId="77777777" w:rsidR="00BB219F" w:rsidRPr="00A32336" w:rsidRDefault="00BB219F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F6A895F" w14:textId="77777777" w:rsidR="009E48E7" w:rsidRDefault="005169DD" w:rsidP="00596C6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 xml:space="preserve">Tytuł </w:t>
      </w:r>
      <w:r w:rsidR="005B089B" w:rsidRPr="00A32336">
        <w:rPr>
          <w:rFonts w:cs="Times New Roman"/>
          <w:b/>
          <w:bCs/>
          <w:sz w:val="24"/>
          <w:szCs w:val="24"/>
        </w:rPr>
        <w:t>p</w:t>
      </w:r>
      <w:r w:rsidR="00467006">
        <w:rPr>
          <w:rFonts w:cs="Times New Roman"/>
          <w:b/>
          <w:bCs/>
          <w:sz w:val="24"/>
          <w:szCs w:val="24"/>
        </w:rPr>
        <w:t>rzedsięwzięcia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</w:p>
    <w:p w14:paraId="02C6004C" w14:textId="12F656BF" w:rsidR="00514532" w:rsidRDefault="00514532" w:rsidP="00596C6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„</w:t>
      </w:r>
      <w:r w:rsidR="00596C65" w:rsidRPr="009E48E7">
        <w:rPr>
          <w:rFonts w:cs="Times New Roman"/>
          <w:b/>
          <w:bCs/>
          <w:i/>
          <w:iCs/>
          <w:sz w:val="24"/>
          <w:szCs w:val="24"/>
        </w:rPr>
        <w:t>Dywersyfikacja działalności ArtHouse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>
        <w:rPr>
          <w:rFonts w:cs="Times New Roman"/>
          <w:b/>
          <w:bCs/>
          <w:sz w:val="24"/>
          <w:szCs w:val="24"/>
        </w:rPr>
        <w:t>”</w:t>
      </w:r>
      <w:r w:rsidRPr="00514532">
        <w:rPr>
          <w:rFonts w:cs="Times New Roman"/>
          <w:b/>
          <w:bCs/>
          <w:sz w:val="24"/>
          <w:szCs w:val="24"/>
        </w:rPr>
        <w:t>.</w:t>
      </w:r>
    </w:p>
    <w:p w14:paraId="13C37060" w14:textId="77777777" w:rsidR="002660E9" w:rsidRDefault="002660E9" w:rsidP="002660E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241A95F2" w14:textId="30AA3AF6" w:rsidR="008429E5" w:rsidRPr="009E48E7" w:rsidRDefault="008429E5" w:rsidP="002660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Niniejsze postępowanie toczy się w trybie zapytania ofertowego, z zachowaniem zasady konkurencyjności zgodnie z „</w:t>
      </w:r>
      <w:r w:rsidR="00467006" w:rsidRPr="00467006">
        <w:rPr>
          <w:rFonts w:cs="Times New Roman"/>
          <w:bCs/>
          <w:sz w:val="24"/>
          <w:szCs w:val="24"/>
        </w:rPr>
        <w:t>Wytyczn</w:t>
      </w:r>
      <w:r w:rsidR="00467006">
        <w:rPr>
          <w:rFonts w:cs="Times New Roman"/>
          <w:bCs/>
          <w:sz w:val="24"/>
          <w:szCs w:val="24"/>
        </w:rPr>
        <w:t>ymi</w:t>
      </w:r>
      <w:r w:rsidR="00467006" w:rsidRPr="00467006">
        <w:rPr>
          <w:rFonts w:cs="Times New Roman"/>
          <w:bCs/>
          <w:sz w:val="24"/>
          <w:szCs w:val="24"/>
        </w:rPr>
        <w:t xml:space="preserve"> dotyczących kwalifikowalności wydatków na lata 2021-2027 z dnia 18.11.2022 zatwierdzonych przez Ministra Funduszy i Polityki Regionalnej (MFiPR/2021-2027/9(1)</w:t>
      </w:r>
      <w:r w:rsidR="00BA4A72">
        <w:rPr>
          <w:rFonts w:cs="Times New Roman"/>
          <w:bCs/>
          <w:sz w:val="24"/>
          <w:szCs w:val="24"/>
        </w:rPr>
        <w:t>”</w:t>
      </w:r>
      <w:r w:rsidR="007A46F0">
        <w:rPr>
          <w:rFonts w:cs="Times New Roman"/>
          <w:bCs/>
          <w:sz w:val="24"/>
          <w:szCs w:val="24"/>
        </w:rPr>
        <w:t xml:space="preserve"> </w:t>
      </w:r>
      <w:r w:rsidR="007A46F0" w:rsidRPr="004161AC">
        <w:rPr>
          <w:rFonts w:cstheme="minorHAnsi"/>
          <w:bCs/>
          <w:sz w:val="24"/>
          <w:szCs w:val="24"/>
        </w:rPr>
        <w:t>stosowanych odpowiednio, dostępnych pod adresem</w:t>
      </w:r>
      <w:r w:rsidR="009E48E7">
        <w:rPr>
          <w:rFonts w:cstheme="minorHAnsi"/>
          <w:bCs/>
          <w:sz w:val="24"/>
          <w:szCs w:val="24"/>
        </w:rPr>
        <w:t xml:space="preserve"> </w:t>
      </w:r>
      <w:r w:rsidR="007A46F0" w:rsidRPr="004161AC">
        <w:rPr>
          <w:rFonts w:cstheme="minorHAnsi"/>
          <w:bCs/>
          <w:sz w:val="24"/>
          <w:szCs w:val="24"/>
        </w:rPr>
        <w:t>https://www.funduszeeuropejskie.gov.pl/strony/o-funduszach/dokumenty/wytyczne-dotyczace-kwalifikowalnosci-2021-2027.</w:t>
      </w:r>
    </w:p>
    <w:p w14:paraId="59C8004D" w14:textId="77777777" w:rsidR="002660E9" w:rsidRDefault="002660E9" w:rsidP="002660E9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729126C4" w14:textId="4CA773A7" w:rsidR="00727EB8" w:rsidRPr="00514532" w:rsidRDefault="00F556EE" w:rsidP="002660E9">
      <w:pPr>
        <w:spacing w:after="0" w:line="240" w:lineRule="auto"/>
        <w:jc w:val="both"/>
        <w:rPr>
          <w:rFonts w:cs="Times New Roman"/>
          <w:bCs/>
          <w:i/>
          <w:sz w:val="24"/>
          <w:szCs w:val="24"/>
        </w:rPr>
      </w:pPr>
      <w:r>
        <w:rPr>
          <w:rFonts w:cs="Times New Roman"/>
          <w:bCs/>
          <w:sz w:val="24"/>
          <w:szCs w:val="24"/>
        </w:rPr>
        <w:t>Projekt</w:t>
      </w:r>
      <w:r w:rsidR="005169DD" w:rsidRPr="00A32336">
        <w:rPr>
          <w:rFonts w:cs="Times New Roman"/>
          <w:bCs/>
          <w:sz w:val="24"/>
          <w:szCs w:val="24"/>
        </w:rPr>
        <w:t xml:space="preserve"> realizowany w ramach </w:t>
      </w:r>
      <w:r w:rsidR="00467006">
        <w:rPr>
          <w:rFonts w:cs="Times New Roman"/>
          <w:bCs/>
          <w:sz w:val="24"/>
          <w:szCs w:val="24"/>
        </w:rPr>
        <w:t>Krajowego Planu Odbudowy i Zwiększania Odporności</w:t>
      </w:r>
      <w:r w:rsidR="00AF5F9C">
        <w:rPr>
          <w:rFonts w:cs="Times New Roman"/>
          <w:bCs/>
          <w:sz w:val="24"/>
          <w:szCs w:val="24"/>
        </w:rPr>
        <w:t xml:space="preserve">, </w:t>
      </w:r>
      <w:r w:rsidR="00AF5F9C" w:rsidRPr="00AF5F9C">
        <w:rPr>
          <w:rFonts w:cs="Times New Roman"/>
          <w:bCs/>
          <w:sz w:val="24"/>
          <w:szCs w:val="24"/>
        </w:rPr>
        <w:t>w ramach priorytetu: Odporność i konkurencyjność gospodarki, w ramach działania</w:t>
      </w:r>
      <w:r w:rsidR="005169DD" w:rsidRPr="00A32336">
        <w:rPr>
          <w:rFonts w:cs="Times New Roman"/>
          <w:bCs/>
          <w:sz w:val="24"/>
          <w:szCs w:val="24"/>
        </w:rPr>
        <w:t xml:space="preserve"> </w:t>
      </w:r>
      <w:r w:rsidR="00467006" w:rsidRPr="00467006">
        <w:rPr>
          <w:rFonts w:cs="Times New Roman"/>
          <w:bCs/>
          <w:sz w:val="24"/>
          <w:szCs w:val="24"/>
        </w:rPr>
        <w:t>A</w:t>
      </w:r>
      <w:r w:rsidR="00A30963">
        <w:rPr>
          <w:rFonts w:cs="Times New Roman"/>
          <w:bCs/>
          <w:sz w:val="24"/>
          <w:szCs w:val="24"/>
        </w:rPr>
        <w:t>.</w:t>
      </w:r>
      <w:r w:rsidR="00467006" w:rsidRPr="00467006">
        <w:rPr>
          <w:rFonts w:cs="Times New Roman"/>
          <w:bCs/>
          <w:sz w:val="24"/>
          <w:szCs w:val="24"/>
        </w:rPr>
        <w:t>1.2.1 Inwestycje dla przedsiębiorstw w produkty, usługi i kompetencje pracowników oraz kadry związane z dywersyfikacją działalności.</w:t>
      </w:r>
    </w:p>
    <w:p w14:paraId="45891308" w14:textId="77777777" w:rsidR="00727EB8" w:rsidRPr="00A32336" w:rsidRDefault="00727EB8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048ADCE" w14:textId="37009E1A" w:rsidR="00421377" w:rsidRPr="009E2C32" w:rsidRDefault="000004C1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Nazwa, adres i dane teleadresowe Beneficjenta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  <w:r w:rsidRPr="009E2C32">
        <w:rPr>
          <w:rFonts w:cs="Times New Roman"/>
          <w:b/>
          <w:color w:val="0070C0"/>
          <w:sz w:val="24"/>
          <w:szCs w:val="24"/>
        </w:rPr>
        <w:t xml:space="preserve"> </w:t>
      </w:r>
    </w:p>
    <w:p w14:paraId="10A3127A" w14:textId="066708CF" w:rsidR="00FE2942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ArtHouse Sp. z o.o.</w:t>
      </w:r>
    </w:p>
    <w:p w14:paraId="59BAA0FF" w14:textId="703B1DBB" w:rsidR="003334CF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ul. Koziołka Matołka 38</w:t>
      </w:r>
    </w:p>
    <w:p w14:paraId="728567EE" w14:textId="40659078" w:rsidR="00596C65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05-250 Radzymin</w:t>
      </w:r>
    </w:p>
    <w:p w14:paraId="6AD48531" w14:textId="66E8326A" w:rsidR="007A46F0" w:rsidRDefault="007A46F0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NIP: </w:t>
      </w:r>
      <w:r w:rsidR="00596C65">
        <w:rPr>
          <w:rFonts w:cs="Times New Roman"/>
          <w:color w:val="000000"/>
          <w:sz w:val="24"/>
          <w:szCs w:val="24"/>
        </w:rPr>
        <w:t>1251626737</w:t>
      </w:r>
    </w:p>
    <w:p w14:paraId="567A767A" w14:textId="77777777" w:rsidR="00FE2942" w:rsidRPr="00FE2942" w:rsidRDefault="00FE2942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14:paraId="1ABC9E4A" w14:textId="77777777" w:rsidR="000004C1" w:rsidRPr="009E2C32" w:rsidRDefault="00727EB8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Opis przedmiotu zamówienia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2335A403" w14:textId="77777777" w:rsidR="00AF5F9C" w:rsidRDefault="003D4FC7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3D4FC7">
        <w:rPr>
          <w:rFonts w:asciiTheme="minorHAnsi" w:hAnsiTheme="minorHAnsi" w:cs="Times New Roman"/>
          <w:b/>
          <w:color w:val="auto"/>
        </w:rPr>
        <w:t xml:space="preserve">Kod CPV: </w:t>
      </w:r>
    </w:p>
    <w:p w14:paraId="35D3ED8E" w14:textId="77777777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 xml:space="preserve">39000000-2 - Meble (włącznie z biurowymi), wyposażenie, urządzenia domowe (z wyłączeniem oświetlenia) i środki czyszczące </w:t>
      </w:r>
    </w:p>
    <w:p w14:paraId="142EB49E" w14:textId="4D2AC573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 xml:space="preserve">39100000-3 </w:t>
      </w:r>
      <w:r>
        <w:rPr>
          <w:rFonts w:asciiTheme="minorHAnsi" w:hAnsiTheme="minorHAnsi" w:cs="Times New Roman"/>
          <w:b/>
          <w:color w:val="auto"/>
        </w:rPr>
        <w:t>-</w:t>
      </w:r>
      <w:r w:rsidRPr="002E7ABD">
        <w:rPr>
          <w:rFonts w:asciiTheme="minorHAnsi" w:hAnsiTheme="minorHAnsi" w:cs="Times New Roman"/>
          <w:b/>
          <w:color w:val="auto"/>
        </w:rPr>
        <w:t xml:space="preserve"> Meble</w:t>
      </w:r>
    </w:p>
    <w:p w14:paraId="560902C0" w14:textId="339FE067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39110000-6 - Siedziska, krzesła i produkty z nimi związane, i ich części</w:t>
      </w:r>
    </w:p>
    <w:p w14:paraId="547104CF" w14:textId="7F4028C6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39140000-5 - Meble domowe</w:t>
      </w:r>
    </w:p>
    <w:p w14:paraId="6D74F482" w14:textId="39ECD90C" w:rsidR="002E7ABD" w:rsidRDefault="002E7ABD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2E7ABD">
        <w:rPr>
          <w:rFonts w:asciiTheme="minorHAnsi" w:hAnsiTheme="minorHAnsi" w:cs="Times New Roman"/>
          <w:b/>
          <w:color w:val="auto"/>
        </w:rPr>
        <w:t>39150000-8 - Różne meble i wyposażenie</w:t>
      </w:r>
    </w:p>
    <w:p w14:paraId="3BA7675C" w14:textId="77777777" w:rsidR="002660E9" w:rsidRDefault="002660E9" w:rsidP="002660E9">
      <w:pPr>
        <w:pStyle w:val="Default"/>
        <w:jc w:val="both"/>
        <w:rPr>
          <w:rFonts w:asciiTheme="minorHAnsi" w:hAnsiTheme="minorHAnsi" w:cs="Times New Roman"/>
          <w:b/>
        </w:rPr>
      </w:pPr>
    </w:p>
    <w:p w14:paraId="082EF3C4" w14:textId="374E6EE7" w:rsidR="002D5ED1" w:rsidRPr="00165E1D" w:rsidRDefault="003334CF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3334CF">
        <w:rPr>
          <w:rFonts w:asciiTheme="minorHAnsi" w:hAnsiTheme="minorHAnsi" w:cs="Times New Roman"/>
          <w:b/>
        </w:rPr>
        <w:t xml:space="preserve">Przedmiotem zamówienia jest </w:t>
      </w:r>
      <w:r w:rsidR="002E7ABD">
        <w:rPr>
          <w:rFonts w:asciiTheme="minorHAnsi" w:hAnsiTheme="minorHAnsi" w:cs="Times New Roman"/>
          <w:b/>
        </w:rPr>
        <w:t xml:space="preserve">dostawa </w:t>
      </w:r>
      <w:r w:rsidR="009E48E7">
        <w:rPr>
          <w:rFonts w:asciiTheme="minorHAnsi" w:hAnsiTheme="minorHAnsi" w:cs="Times New Roman"/>
          <w:b/>
        </w:rPr>
        <w:t xml:space="preserve">i montaż </w:t>
      </w:r>
      <w:r w:rsidR="002E7ABD">
        <w:rPr>
          <w:rFonts w:asciiTheme="minorHAnsi" w:hAnsiTheme="minorHAnsi" w:cs="Times New Roman"/>
          <w:b/>
        </w:rPr>
        <w:t xml:space="preserve">wyposażenia niezbędnego </w:t>
      </w:r>
      <w:r w:rsidR="002E7ABD" w:rsidRPr="002E7ABD">
        <w:rPr>
          <w:rFonts w:asciiTheme="minorHAnsi" w:hAnsiTheme="minorHAnsi" w:cs="Times New Roman"/>
          <w:b/>
        </w:rPr>
        <w:t>do otwarcia i przyjmowania gości nowego obiektu noclegowego oferującego również całodzienne wyżywienie</w:t>
      </w:r>
      <w:r w:rsidR="002E7ABD">
        <w:rPr>
          <w:rFonts w:asciiTheme="minorHAnsi" w:hAnsiTheme="minorHAnsi" w:cs="Times New Roman"/>
          <w:b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381A58" w:rsidRPr="00DC7512" w14:paraId="67FCF540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58A90A4C" w14:textId="0D8D690D" w:rsidR="002660E9" w:rsidRPr="009E48E7" w:rsidRDefault="009E48E7" w:rsidP="009E48E7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ZAKUP WYPOSAŻENIA MEBLOWEGO</w:t>
            </w:r>
          </w:p>
        </w:tc>
      </w:tr>
      <w:tr w:rsidR="00B61BFA" w:rsidRPr="00DC7512" w14:paraId="2CCDE6A3" w14:textId="77777777" w:rsidTr="00147AA0">
        <w:tc>
          <w:tcPr>
            <w:tcW w:w="5000" w:type="pct"/>
          </w:tcPr>
          <w:p w14:paraId="37CAE9BF" w14:textId="0503CEE0" w:rsidR="00A2347E" w:rsidRDefault="002E7ABD" w:rsidP="002E7ABD">
            <w:pPr>
              <w:jc w:val="both"/>
              <w:rPr>
                <w:rFonts w:cs="Times New Roman"/>
                <w:sz w:val="24"/>
                <w:szCs w:val="24"/>
              </w:rPr>
            </w:pPr>
            <w:r w:rsidRPr="002E7ABD">
              <w:rPr>
                <w:rFonts w:cs="Times New Roman"/>
                <w:sz w:val="24"/>
                <w:szCs w:val="24"/>
              </w:rPr>
              <w:t>Przedmiotem zamówienia jest dostawa oraz montaż wyposażenia meblowego do nowo uruchamianego obiektu noclegowego (pensjonat) zlokalizowanego w woj. zachodniopomorskim, obejmującego 13 pokoi gościnnych oraz 1 apartament czteropokojowy.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E7ABD">
              <w:rPr>
                <w:rFonts w:cs="Times New Roman"/>
                <w:sz w:val="24"/>
                <w:szCs w:val="24"/>
              </w:rPr>
              <w:t>Zamówienie realizowane jest w ramach projektu współfinansowanego z Krajowego Planu Odbudowy i Zwiększania Odporności (KPO), działanie A1.2.1.</w:t>
            </w:r>
          </w:p>
          <w:p w14:paraId="5CAA48EE" w14:textId="77777777" w:rsidR="00014E14" w:rsidRDefault="00014E14" w:rsidP="002E7AB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16149AD" w14:textId="5EED6DB6" w:rsidR="00014E14" w:rsidRDefault="00014E14" w:rsidP="002E7ABD">
            <w:pPr>
              <w:jc w:val="both"/>
              <w:rPr>
                <w:rFonts w:cs="Times New Roman"/>
                <w:sz w:val="24"/>
                <w:szCs w:val="24"/>
              </w:rPr>
            </w:pPr>
            <w:r w:rsidRPr="00014E14">
              <w:rPr>
                <w:rFonts w:cs="Times New Roman"/>
                <w:sz w:val="24"/>
                <w:szCs w:val="24"/>
              </w:rPr>
              <w:t>W ramach zamówienia przewidziano zakup</w:t>
            </w:r>
            <w:r>
              <w:rPr>
                <w:rFonts w:cs="Times New Roman"/>
                <w:sz w:val="24"/>
                <w:szCs w:val="24"/>
              </w:rPr>
              <w:t xml:space="preserve"> mebli oraz wyposażenia, w skład którego wchodzą następujące środki trwałe: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99"/>
              <w:gridCol w:w="992"/>
              <w:gridCol w:w="2819"/>
            </w:tblGrid>
            <w:tr w:rsidR="00014E14" w14:paraId="20EF1B55" w14:textId="77777777" w:rsidTr="00F7650A">
              <w:tc>
                <w:tcPr>
                  <w:tcW w:w="5699" w:type="dxa"/>
                  <w:shd w:val="clear" w:color="auto" w:fill="A6A6A6" w:themeFill="background1" w:themeFillShade="A6"/>
                </w:tcPr>
                <w:p w14:paraId="4F5A5DEA" w14:textId="3A49F5A0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Nazwa</w:t>
                  </w:r>
                </w:p>
              </w:tc>
              <w:tc>
                <w:tcPr>
                  <w:tcW w:w="992" w:type="dxa"/>
                  <w:shd w:val="clear" w:color="auto" w:fill="A6A6A6" w:themeFill="background1" w:themeFillShade="A6"/>
                </w:tcPr>
                <w:p w14:paraId="58D1B26C" w14:textId="07056A6C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Ilość</w:t>
                  </w:r>
                </w:p>
              </w:tc>
              <w:tc>
                <w:tcPr>
                  <w:tcW w:w="2819" w:type="dxa"/>
                  <w:shd w:val="clear" w:color="auto" w:fill="A6A6A6" w:themeFill="background1" w:themeFillShade="A6"/>
                </w:tcPr>
                <w:p w14:paraId="7FB6BFF5" w14:textId="4B533D38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Specyfikacja</w:t>
                  </w:r>
                </w:p>
              </w:tc>
            </w:tr>
            <w:tr w:rsidR="00F7650A" w14:paraId="7A3945E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FF85324" w14:textId="1A618F32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bookmarkStart w:id="0" w:name="_Hlk219986010"/>
                  <w:r>
                    <w:rPr>
                      <w:rFonts w:cs="Times New Roman"/>
                      <w:sz w:val="24"/>
                      <w:szCs w:val="24"/>
                    </w:rPr>
                    <w:t>Wyposażenie meblowe – Szafki nocne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49A3597" w14:textId="21C2406E" w:rsidR="00F7650A" w:rsidRDefault="00F7650A" w:rsidP="004B4030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29 szt.</w:t>
                  </w:r>
                </w:p>
              </w:tc>
              <w:tc>
                <w:tcPr>
                  <w:tcW w:w="2819" w:type="dxa"/>
                  <w:vMerge w:val="restart"/>
                  <w:shd w:val="clear" w:color="auto" w:fill="F2F2F2" w:themeFill="background1" w:themeFillShade="F2"/>
                </w:tcPr>
                <w:p w14:paraId="101D4E5A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561AABF1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24A71EFF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1923D21E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5EE41306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0AA8F0DA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04198F2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3129C637" w14:textId="77777777" w:rsidR="00F7650A" w:rsidRDefault="00F7650A" w:rsidP="002E7ABD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B06AD75" w14:textId="4F9563FD" w:rsidR="00F7650A" w:rsidRPr="00F7650A" w:rsidRDefault="00F7650A" w:rsidP="00F7650A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F7650A"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Wg specyfikacji załączonej do Zapytania ofertowego nr 1</w:t>
                  </w:r>
                </w:p>
              </w:tc>
            </w:tr>
            <w:tr w:rsidR="00F7650A" w14:paraId="5BCB4976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23BBE69" w14:textId="4574135E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Biurka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9046FA0" w14:textId="5B7D8820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16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4A3B30C8" w14:textId="4D79E18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38D4EEB3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20CE27C9" w14:textId="768B9A35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szafa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1FD8FD6C" w14:textId="2BEF2653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17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627EE2F0" w14:textId="57CEC5A0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01E1397F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5BD616E0" w14:textId="4DC4D3E2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zagłowie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3F388503" w14:textId="52392357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16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7653A4AB" w14:textId="3280638B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0DE9F03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38677CE7" w14:textId="42605F0A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szafki łazienkowe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752F737F" w14:textId="44E22AB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10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86ECE37" w14:textId="02778BD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51DA5DD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917191D" w14:textId="1E7F9A8F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stół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62B3265" w14:textId="36357C1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623923C2" w14:textId="3F3D51E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4598970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638D560" w14:textId="4F67C29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sofy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D5E85D0" w14:textId="070B9689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7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E405068" w14:textId="2E7B389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1FBEE708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7F6CADD7" w14:textId="114A801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krzesła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7561C1A" w14:textId="12742BDF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25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0D80C2D4" w14:textId="48363858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E9D6E4A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4768421C" w14:textId="59930E4E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duża kanapa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5BCFF1F" w14:textId="1C3680ED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E93FEA9" w14:textId="631C52BF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F7650A" w14:paraId="435F9067" w14:textId="77777777" w:rsidTr="00F7650A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8450055" w14:textId="694A0023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Wyposażenie meblowe – łóżka hotelowe (podstawa meblowa na nóżkach obita materiałem z materacem sprężynowym w kieszonkach)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A2A73BA" w14:textId="3BDE2BB1" w:rsidR="00F7650A" w:rsidRDefault="00F7650A" w:rsidP="0074371E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29 szt.</w:t>
                  </w:r>
                </w:p>
              </w:tc>
              <w:tc>
                <w:tcPr>
                  <w:tcW w:w="2819" w:type="dxa"/>
                  <w:vMerge/>
                  <w:shd w:val="clear" w:color="auto" w:fill="F2F2F2" w:themeFill="background1" w:themeFillShade="F2"/>
                </w:tcPr>
                <w:p w14:paraId="39A67EE9" w14:textId="509F4DDD" w:rsidR="00F7650A" w:rsidRDefault="00F7650A" w:rsidP="0074371E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14:paraId="699AF381" w14:textId="77777777" w:rsidR="002E7ABD" w:rsidRDefault="002E7ABD" w:rsidP="00A75E0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187473D9" w14:textId="2E625B96" w:rsidR="004B4030" w:rsidRPr="004B4030" w:rsidRDefault="004B4030" w:rsidP="004B4030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B4030">
              <w:rPr>
                <w:rFonts w:cs="Times New Roman"/>
                <w:b/>
                <w:bCs/>
                <w:sz w:val="24"/>
                <w:szCs w:val="24"/>
              </w:rPr>
              <w:t>Meble muszą być:</w:t>
            </w:r>
          </w:p>
          <w:p w14:paraId="12B270B8" w14:textId="77777777" w:rsidR="004B4030" w:rsidRPr="004B4030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fabrycznie nowe,</w:t>
            </w:r>
          </w:p>
          <w:p w14:paraId="776DB3DB" w14:textId="77777777" w:rsidR="004B4030" w:rsidRPr="004B4030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wolne od wad fizycznych i prawnych,</w:t>
            </w:r>
          </w:p>
          <w:p w14:paraId="46B4D3E0" w14:textId="24A56057" w:rsidR="00A75E06" w:rsidRDefault="004B4030" w:rsidP="004B4030">
            <w:pPr>
              <w:pStyle w:val="Akapitzlist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przeznaczone do intensywnego użytkowania hotelowego.</w:t>
            </w:r>
          </w:p>
          <w:p w14:paraId="105918EB" w14:textId="77777777" w:rsidR="004B4030" w:rsidRDefault="004B4030" w:rsidP="004B4030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DA24234" w14:textId="7BA57B0C" w:rsidR="004B4030" w:rsidRPr="004B4030" w:rsidRDefault="004B4030" w:rsidP="004B4030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B4030">
              <w:rPr>
                <w:rFonts w:cs="Times New Roman"/>
                <w:b/>
                <w:bCs/>
                <w:sz w:val="24"/>
                <w:szCs w:val="24"/>
              </w:rPr>
              <w:t>Konstrukcja:</w:t>
            </w:r>
          </w:p>
          <w:p w14:paraId="33D4A792" w14:textId="166E6636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stabilna,</w:t>
            </w:r>
          </w:p>
          <w:p w14:paraId="64E185FE" w14:textId="2453D9FE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umożliwiająca bezpieczne użytkowanie przez gości,</w:t>
            </w:r>
          </w:p>
          <w:p w14:paraId="6CDFE078" w14:textId="3ADE4262" w:rsidR="004B4030" w:rsidRPr="004B4030" w:rsidRDefault="004B4030" w:rsidP="004B4030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przystosowana do wieloletniej eksploatacji.</w:t>
            </w:r>
          </w:p>
          <w:p w14:paraId="6482C992" w14:textId="77777777" w:rsidR="00053387" w:rsidRPr="00053387" w:rsidRDefault="00053387" w:rsidP="0005338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DCD6CA5" w14:textId="23C5062F" w:rsidR="00A75E06" w:rsidRPr="00053387" w:rsidRDefault="004B4030" w:rsidP="004B4030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>W przypadku wskazania w opisie przedmiotu zamówienia nazw własnych, znaków towarowych, patentów lub pochodzenia Zamawiający informuje, że dopuszcza możliwość zastosowania równoważnych rozwiązań, tzn. takich, których parametry techniczne są równoważne – co najmniej takie same (nie gorsze) od tych podanych w specyfikacji przedmiotu zamówienia. W przypadku opisania przedmiotu zamówienia za pomocą norm, aprobat, specyfikacji technicznych Zamawiający dopuszcza rozwiązania równoważne. Zamówienie obejmuje zakup NOWEGO środka trwałego.</w:t>
            </w:r>
          </w:p>
        </w:tc>
      </w:tr>
      <w:tr w:rsidR="00381A58" w:rsidRPr="00DC7512" w14:paraId="68774C09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5B265427" w14:textId="39077C90" w:rsidR="00381A58" w:rsidRPr="00381A58" w:rsidRDefault="00381A58" w:rsidP="002660E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81A58">
              <w:rPr>
                <w:rFonts w:cs="Times New Roman"/>
                <w:b/>
                <w:bCs/>
                <w:sz w:val="24"/>
                <w:szCs w:val="24"/>
              </w:rPr>
              <w:lastRenderedPageBreak/>
              <w:t>Gwarancja</w:t>
            </w:r>
          </w:p>
        </w:tc>
      </w:tr>
      <w:tr w:rsidR="00381A58" w:rsidRPr="00DC7512" w14:paraId="6E09798E" w14:textId="77777777" w:rsidTr="00381A58">
        <w:tc>
          <w:tcPr>
            <w:tcW w:w="5000" w:type="pct"/>
          </w:tcPr>
          <w:p w14:paraId="3D66BBC3" w14:textId="77777777" w:rsidR="004B4030" w:rsidRPr="004B4030" w:rsidRDefault="00381A58" w:rsidP="004B4030">
            <w:pPr>
              <w:jc w:val="both"/>
              <w:rPr>
                <w:rFonts w:cs="Times New Roman"/>
                <w:sz w:val="24"/>
                <w:szCs w:val="24"/>
              </w:rPr>
            </w:pPr>
            <w:r w:rsidRPr="00381A58">
              <w:rPr>
                <w:rFonts w:cs="Times New Roman"/>
                <w:b/>
                <w:bCs/>
                <w:sz w:val="24"/>
                <w:szCs w:val="24"/>
              </w:rPr>
              <w:t>Minimum</w:t>
            </w:r>
            <w:r w:rsidRPr="00381A58">
              <w:rPr>
                <w:rFonts w:cs="Times New Roman"/>
                <w:sz w:val="24"/>
                <w:szCs w:val="24"/>
              </w:rPr>
              <w:t xml:space="preserve"> </w:t>
            </w:r>
            <w:r w:rsidR="00A75E06">
              <w:rPr>
                <w:rFonts w:cs="Times New Roman"/>
                <w:b/>
                <w:bCs/>
                <w:sz w:val="24"/>
                <w:szCs w:val="24"/>
              </w:rPr>
              <w:t>24</w:t>
            </w:r>
            <w:r w:rsidRPr="00381A5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A75E06" w:rsidRPr="00381A58">
              <w:rPr>
                <w:rFonts w:cs="Times New Roman"/>
                <w:b/>
                <w:bCs/>
                <w:sz w:val="24"/>
                <w:szCs w:val="24"/>
              </w:rPr>
              <w:t>miesiąc</w:t>
            </w:r>
            <w:r w:rsidR="00A75E06">
              <w:rPr>
                <w:rFonts w:cs="Times New Roman"/>
                <w:b/>
                <w:bCs/>
                <w:sz w:val="24"/>
                <w:szCs w:val="24"/>
              </w:rPr>
              <w:t>e</w:t>
            </w:r>
            <w:r w:rsidRPr="00381A5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A75E06" w:rsidRPr="00A75E06">
              <w:rPr>
                <w:rFonts w:cs="Times New Roman"/>
                <w:sz w:val="24"/>
                <w:szCs w:val="24"/>
              </w:rPr>
              <w:t xml:space="preserve">gwarancji na całość </w:t>
            </w:r>
            <w:r w:rsidR="004B4030">
              <w:rPr>
                <w:rFonts w:cs="Times New Roman"/>
                <w:sz w:val="24"/>
                <w:szCs w:val="24"/>
              </w:rPr>
              <w:t xml:space="preserve">oferowanego asortymentu. </w:t>
            </w:r>
            <w:r w:rsidR="004B4030" w:rsidRPr="004B4030">
              <w:rPr>
                <w:rFonts w:cs="Times New Roman"/>
                <w:sz w:val="24"/>
                <w:szCs w:val="24"/>
              </w:rPr>
              <w:t>Gwarancja obejmuje:</w:t>
            </w:r>
          </w:p>
          <w:p w14:paraId="4CC1ABA3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elementy konstrukcyjne,</w:t>
            </w:r>
          </w:p>
          <w:p w14:paraId="576316E0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okucia,</w:t>
            </w:r>
          </w:p>
          <w:p w14:paraId="0BF83F00" w14:textId="77777777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trwałość połączeń,</w:t>
            </w:r>
          </w:p>
          <w:p w14:paraId="65AB0C73" w14:textId="02133175" w:rsidR="004B4030" w:rsidRPr="004B4030" w:rsidRDefault="004B4030" w:rsidP="004B4030">
            <w:pPr>
              <w:pStyle w:val="Akapitzlist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B4030">
              <w:rPr>
                <w:rFonts w:cs="Times New Roman"/>
                <w:sz w:val="24"/>
                <w:szCs w:val="24"/>
              </w:rPr>
              <w:t>wady materiałowe i wykonawcze.</w:t>
            </w:r>
          </w:p>
        </w:tc>
      </w:tr>
    </w:tbl>
    <w:p w14:paraId="4E472713" w14:textId="77777777" w:rsidR="00147AA0" w:rsidRPr="00A32336" w:rsidRDefault="00147AA0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DAB97B9" w14:textId="68ABACA3" w:rsidR="00E027CA" w:rsidRPr="009E2C32" w:rsidRDefault="00E027CA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Warunki udziału w postępowaniu</w:t>
      </w:r>
      <w:r w:rsidR="00582E0F" w:rsidRPr="009E2C32">
        <w:rPr>
          <w:rFonts w:cs="Times New Roman"/>
          <w:b/>
          <w:color w:val="0070C0"/>
          <w:sz w:val="24"/>
          <w:szCs w:val="24"/>
        </w:rPr>
        <w:t xml:space="preserve"> oraz opis sposobu dokonywania oceny ich spełnienia</w:t>
      </w:r>
      <w:r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3AE8941C" w14:textId="77777777" w:rsidR="00E027CA" w:rsidRPr="00E027CA" w:rsidRDefault="00E027CA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E027CA">
        <w:rPr>
          <w:rFonts w:cs="Times New Roman"/>
          <w:sz w:val="24"/>
          <w:szCs w:val="24"/>
        </w:rPr>
        <w:t>W postępowaniu mogą wziąć udział Wykonawcy, którzy spełniają poniższe warunki:</w:t>
      </w:r>
    </w:p>
    <w:p w14:paraId="3BC49B80" w14:textId="77777777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powinien posiadać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06AD4A98" w14:textId="2B0207B7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lastRenderedPageBreak/>
        <w:t>Nie jest w stanie likwidacji ani nie ogłoszono wobec niego upadłości.</w:t>
      </w:r>
    </w:p>
    <w:p w14:paraId="6E2EFBFD" w14:textId="5B87DFEE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Nie otrzymał sądowego zakazu ubiegania się o zamówienie.</w:t>
      </w:r>
    </w:p>
    <w:p w14:paraId="41029FB8" w14:textId="76F7EEDB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Znajduje się w sytuacji ekonomicznej i finansowej zapewniającej wykonanie zamówienia</w:t>
      </w:r>
      <w:r>
        <w:rPr>
          <w:rFonts w:cs="Times New Roman"/>
          <w:sz w:val="24"/>
          <w:szCs w:val="24"/>
          <w:lang w:eastAsia="pl-PL"/>
        </w:rPr>
        <w:t>.</w:t>
      </w:r>
    </w:p>
    <w:p w14:paraId="6277E268" w14:textId="0EB8E923" w:rsidR="00A2347E" w:rsidRPr="00A2347E" w:rsidRDefault="00A2347E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Pr="00A2347E">
        <w:rPr>
          <w:rFonts w:cs="Times New Roman"/>
          <w:sz w:val="24"/>
          <w:szCs w:val="24"/>
          <w:lang w:eastAsia="pl-PL"/>
        </w:rPr>
        <w:t xml:space="preserve"> składając ofertę gwarantuje, że dostarczony Przedmiot Zamówienia</w:t>
      </w:r>
      <w:r>
        <w:rPr>
          <w:rFonts w:cs="Times New Roman"/>
          <w:sz w:val="24"/>
          <w:szCs w:val="24"/>
          <w:lang w:eastAsia="pl-PL"/>
        </w:rPr>
        <w:t xml:space="preserve"> jest</w:t>
      </w:r>
      <w:r w:rsidRPr="00A2347E">
        <w:rPr>
          <w:rFonts w:cs="Times New Roman"/>
          <w:sz w:val="24"/>
          <w:szCs w:val="24"/>
          <w:lang w:eastAsia="pl-PL"/>
        </w:rPr>
        <w:t xml:space="preserve"> nowy, wolny od wad</w:t>
      </w:r>
      <w:r>
        <w:rPr>
          <w:rFonts w:cs="Times New Roman"/>
          <w:sz w:val="24"/>
          <w:szCs w:val="24"/>
          <w:lang w:eastAsia="pl-PL"/>
        </w:rPr>
        <w:t xml:space="preserve"> </w:t>
      </w:r>
      <w:r w:rsidRPr="00A2347E">
        <w:rPr>
          <w:rFonts w:cs="Times New Roman"/>
          <w:sz w:val="24"/>
          <w:szCs w:val="24"/>
          <w:lang w:eastAsia="pl-PL"/>
        </w:rPr>
        <w:t xml:space="preserve">i zgodny z wymaganiami Zamawiającego szczegółowo opisanymi w </w:t>
      </w:r>
      <w:r>
        <w:rPr>
          <w:rFonts w:cs="Times New Roman"/>
          <w:sz w:val="24"/>
          <w:szCs w:val="24"/>
          <w:lang w:eastAsia="pl-PL"/>
        </w:rPr>
        <w:t>Zapytaniu Ofertowym</w:t>
      </w:r>
    </w:p>
    <w:p w14:paraId="20934C42" w14:textId="1C4C87C3" w:rsidR="00A2347E" w:rsidRPr="00A75E06" w:rsidRDefault="00A75E06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="00A2347E" w:rsidRPr="00A2347E">
        <w:rPr>
          <w:rFonts w:cs="Times New Roman"/>
          <w:sz w:val="24"/>
          <w:szCs w:val="24"/>
          <w:lang w:eastAsia="pl-PL"/>
        </w:rPr>
        <w:t xml:space="preserve"> zobowiązuje się dostarczyć Przedmiot Zakupu zorganizowanym przez siebie transportem, zgodnie z obowiązującymi w tym zakresie normami i przepisami, na koszt i ryzyko Wykonawcy. Zamawiający nie będzie ponosił odpowiedzialności za uszkodzenia powstałe podczas załadunku, transportu oraz rozładunku.</w:t>
      </w:r>
    </w:p>
    <w:p w14:paraId="39091098" w14:textId="75ACA263" w:rsidR="009515B4" w:rsidRPr="009515B4" w:rsidRDefault="009515B4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Sposób dokonania oceny warunku </w:t>
      </w:r>
      <w:r w:rsidR="00E027CA" w:rsidRPr="009515B4">
        <w:rPr>
          <w:rFonts w:cs="Times New Roman"/>
          <w:sz w:val="24"/>
          <w:szCs w:val="24"/>
          <w:lang w:eastAsia="pl-PL"/>
        </w:rPr>
        <w:t>w odniesieniu do punktu 1</w:t>
      </w:r>
      <w:r w:rsidR="00A75E06">
        <w:rPr>
          <w:rFonts w:cs="Times New Roman"/>
          <w:sz w:val="24"/>
          <w:szCs w:val="24"/>
          <w:lang w:eastAsia="pl-PL"/>
        </w:rPr>
        <w:t>-6</w:t>
      </w:r>
      <w:r w:rsidR="00E027CA" w:rsidRPr="009515B4">
        <w:rPr>
          <w:rFonts w:cs="Times New Roman"/>
          <w:sz w:val="24"/>
          <w:szCs w:val="24"/>
          <w:lang w:eastAsia="pl-PL"/>
        </w:rPr>
        <w:t>: warunek ten zostanie spełniony jeśli oferent przedstawi</w:t>
      </w:r>
      <w:r w:rsidRPr="009515B4">
        <w:rPr>
          <w:rFonts w:cs="Times New Roman"/>
          <w:sz w:val="24"/>
          <w:szCs w:val="24"/>
          <w:lang w:eastAsia="pl-PL"/>
        </w:rPr>
        <w:t>:</w:t>
      </w:r>
    </w:p>
    <w:p w14:paraId="6C2A3F45" w14:textId="0A9B0321" w:rsidR="00E027CA" w:rsidRPr="00CC7D63" w:rsidRDefault="00E027CA" w:rsidP="00663309">
      <w:pPr>
        <w:pStyle w:val="Listapunktowana2"/>
        <w:numPr>
          <w:ilvl w:val="1"/>
          <w:numId w:val="1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 w:rsidRPr="00CC7D63">
        <w:rPr>
          <w:rFonts w:cs="Times New Roman"/>
          <w:sz w:val="24"/>
          <w:szCs w:val="24"/>
          <w:u w:val="single"/>
          <w:lang w:eastAsia="pl-PL"/>
        </w:rPr>
        <w:t>oświadczenie zgodnie ze wzorem będącym częścią formularza oferty. Ocena zostanie dokonana poprzez analizę oświadczenia (podpis pod oświadczeniem oznacza spełnienie warunku);</w:t>
      </w:r>
    </w:p>
    <w:p w14:paraId="2BCA3BD8" w14:textId="7C8D9416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>Oferent, który nie wypełni powyższego w</w:t>
      </w:r>
      <w:r w:rsidR="001E0A0B">
        <w:rPr>
          <w:rFonts w:cs="Times New Roman"/>
          <w:sz w:val="24"/>
          <w:szCs w:val="24"/>
          <w:lang w:eastAsia="pl-PL"/>
        </w:rPr>
        <w:t>arunku</w:t>
      </w:r>
      <w:r w:rsidR="00B1653D">
        <w:rPr>
          <w:rFonts w:cs="Times New Roman"/>
          <w:sz w:val="24"/>
          <w:szCs w:val="24"/>
          <w:lang w:eastAsia="pl-PL"/>
        </w:rPr>
        <w:t xml:space="preserve"> określonego w punkcie III</w:t>
      </w:r>
      <w:r w:rsidRPr="00E027CA">
        <w:rPr>
          <w:rFonts w:cs="Times New Roman"/>
          <w:sz w:val="24"/>
          <w:szCs w:val="24"/>
          <w:lang w:eastAsia="pl-PL"/>
        </w:rPr>
        <w:t xml:space="preserve"> zostanie wykluczony z postępowania.</w:t>
      </w:r>
    </w:p>
    <w:p w14:paraId="7BA34FF2" w14:textId="77777777" w:rsidR="00E027CA" w:rsidRDefault="00E027CA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024D82E1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Default="00582E0F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Wykonawca zostanie wybrany w oparc</w:t>
      </w:r>
      <w:r w:rsidR="00B5362C">
        <w:rPr>
          <w:rFonts w:cs="Times New Roman"/>
          <w:sz w:val="24"/>
          <w:szCs w:val="24"/>
          <w:lang w:eastAsia="pl-PL"/>
        </w:rPr>
        <w:t>iu o kryteria wskazane poniżej:</w:t>
      </w:r>
    </w:p>
    <w:p w14:paraId="7BCB0198" w14:textId="1F4DBD48" w:rsidR="00B5362C" w:rsidRDefault="00B5362C" w:rsidP="00663309">
      <w:pPr>
        <w:pStyle w:val="Listapunktowana2"/>
        <w:numPr>
          <w:ilvl w:val="1"/>
          <w:numId w:val="1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Cena brut</w:t>
      </w:r>
      <w:r w:rsidR="003B01AD">
        <w:rPr>
          <w:rFonts w:cs="Times New Roman"/>
          <w:sz w:val="24"/>
          <w:szCs w:val="24"/>
          <w:lang w:eastAsia="pl-PL"/>
        </w:rPr>
        <w:t xml:space="preserve">to przedmiotu zamówienia (waga </w:t>
      </w:r>
      <w:r w:rsidR="008A6E8D">
        <w:rPr>
          <w:rFonts w:cs="Times New Roman"/>
          <w:sz w:val="24"/>
          <w:szCs w:val="24"/>
          <w:lang w:eastAsia="pl-PL"/>
        </w:rPr>
        <w:t>100</w:t>
      </w:r>
      <w:r>
        <w:rPr>
          <w:rFonts w:cs="Times New Roman"/>
          <w:sz w:val="24"/>
          <w:szCs w:val="24"/>
          <w:lang w:eastAsia="pl-PL"/>
        </w:rPr>
        <w:t>)</w:t>
      </w:r>
    </w:p>
    <w:p w14:paraId="0463414F" w14:textId="77777777" w:rsidR="00623466" w:rsidRDefault="00623466" w:rsidP="00623466">
      <w:pPr>
        <w:pStyle w:val="Listapunktowana2"/>
        <w:numPr>
          <w:ilvl w:val="0"/>
          <w:numId w:val="0"/>
        </w:numPr>
        <w:spacing w:after="0" w:line="240" w:lineRule="auto"/>
        <w:ind w:left="1494"/>
        <w:jc w:val="both"/>
        <w:rPr>
          <w:rFonts w:cs="Times New Roman"/>
          <w:sz w:val="24"/>
          <w:szCs w:val="24"/>
          <w:lang w:eastAsia="pl-PL"/>
        </w:rPr>
      </w:pPr>
    </w:p>
    <w:p w14:paraId="189BCB98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Pr="00A32336" w:rsidRDefault="00B5362C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Sposób wyliczenia punktów nastąpi przy zastosowaniu pon</w:t>
      </w:r>
      <w:r>
        <w:rPr>
          <w:rFonts w:cs="Times New Roman"/>
          <w:sz w:val="24"/>
          <w:szCs w:val="24"/>
          <w:lang w:eastAsia="pl-PL"/>
        </w:rPr>
        <w:t>iższych wzorów oraz wytycznych:</w:t>
      </w:r>
    </w:p>
    <w:p w14:paraId="04C1A4C6" w14:textId="087F5898" w:rsidR="00B5362C" w:rsidRPr="00A476E5" w:rsidRDefault="00B5362C" w:rsidP="00663309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u w:val="single"/>
          <w:lang w:eastAsia="pl-PL"/>
        </w:rPr>
        <w:t xml:space="preserve">Cena </w:t>
      </w:r>
      <w:r>
        <w:rPr>
          <w:rFonts w:cs="Times New Roman"/>
          <w:sz w:val="24"/>
          <w:szCs w:val="24"/>
          <w:u w:val="single"/>
          <w:lang w:eastAsia="pl-PL"/>
        </w:rPr>
        <w:t xml:space="preserve">brutto </w:t>
      </w:r>
      <w:r w:rsidRPr="00A32336">
        <w:rPr>
          <w:rFonts w:cs="Times New Roman"/>
          <w:sz w:val="24"/>
          <w:szCs w:val="24"/>
          <w:u w:val="single"/>
          <w:lang w:eastAsia="pl-PL"/>
        </w:rPr>
        <w:t xml:space="preserve">przedmiotu zamówienia (waga </w:t>
      </w:r>
      <w:r w:rsidR="008A6E8D">
        <w:rPr>
          <w:rFonts w:cs="Times New Roman"/>
          <w:sz w:val="24"/>
          <w:szCs w:val="24"/>
          <w:u w:val="single"/>
          <w:lang w:eastAsia="pl-PL"/>
        </w:rPr>
        <w:t>100</w:t>
      </w:r>
      <w:r w:rsidRPr="00A32336">
        <w:rPr>
          <w:rFonts w:cs="Times New Roman"/>
          <w:sz w:val="24"/>
          <w:szCs w:val="24"/>
          <w:u w:val="single"/>
          <w:lang w:eastAsia="pl-PL"/>
        </w:rPr>
        <w:t>)</w:t>
      </w:r>
    </w:p>
    <w:p w14:paraId="13DAE6E5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Punktacja za cenę będzie obliczana na podstawie wzoru:</w:t>
      </w:r>
    </w:p>
    <w:p w14:paraId="451A5DCA" w14:textId="32B0DD8A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x </w:t>
      </w:r>
      <w:r w:rsidR="008A6E8D">
        <w:rPr>
          <w:rFonts w:cs="Times New Roman"/>
          <w:sz w:val="24"/>
          <w:szCs w:val="24"/>
          <w:lang w:eastAsia="pl-PL"/>
        </w:rPr>
        <w:t>100</w:t>
      </w:r>
      <w:r w:rsidRPr="00A32336">
        <w:rPr>
          <w:rFonts w:cs="Times New Roman"/>
          <w:sz w:val="24"/>
          <w:szCs w:val="24"/>
          <w:lang w:eastAsia="pl-PL"/>
        </w:rPr>
        <w:t xml:space="preserve">  </w:t>
      </w:r>
    </w:p>
    <w:p w14:paraId="1F8CEAC6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 xml:space="preserve">1 </w:t>
      </w:r>
      <w:r w:rsidRPr="00A32336">
        <w:rPr>
          <w:rFonts w:cs="Times New Roman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 xml:space="preserve">                    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1</w:t>
      </w:r>
      <w:r w:rsidRPr="00A32336">
        <w:rPr>
          <w:rFonts w:cs="Times New Roman"/>
          <w:sz w:val="24"/>
          <w:szCs w:val="24"/>
          <w:lang w:eastAsia="pl-PL"/>
        </w:rPr>
        <w:t xml:space="preserve"> – otrzymane punkty</w:t>
      </w:r>
    </w:p>
    <w:p w14:paraId="0C77F3B0" w14:textId="50DB141E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</w:t>
      </w:r>
      <w:r>
        <w:rPr>
          <w:rFonts w:cs="Times New Roman"/>
          <w:sz w:val="24"/>
          <w:szCs w:val="24"/>
          <w:lang w:eastAsia="pl-PL"/>
        </w:rPr>
        <w:t>najniższej ze złożonych ofert</w:t>
      </w:r>
    </w:p>
    <w:p w14:paraId="70CC4EA6" w14:textId="77777777" w:rsidR="00B5362C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rozpatrywanej</w:t>
      </w:r>
    </w:p>
    <w:p w14:paraId="28617FB5" w14:textId="6C677F6A" w:rsidR="00B5362C" w:rsidRPr="009E2C32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Najkorzystniejsza oferta otrzyma </w:t>
      </w:r>
      <w:r w:rsidR="008A6E8D">
        <w:rPr>
          <w:rFonts w:cs="Times New Roman"/>
          <w:b/>
          <w:sz w:val="24"/>
          <w:szCs w:val="24"/>
          <w:lang w:eastAsia="pl-PL"/>
        </w:rPr>
        <w:t>10</w:t>
      </w:r>
      <w:r w:rsidRPr="00A476E5">
        <w:rPr>
          <w:rFonts w:cs="Times New Roman"/>
          <w:b/>
          <w:sz w:val="24"/>
          <w:szCs w:val="24"/>
          <w:lang w:eastAsia="pl-PL"/>
        </w:rPr>
        <w:t>0 pkt.</w:t>
      </w:r>
    </w:p>
    <w:p w14:paraId="3146D781" w14:textId="2AC99437" w:rsidR="00324E8B" w:rsidRPr="00B10700" w:rsidRDefault="00B5362C" w:rsidP="002660E9">
      <w:pPr>
        <w:spacing w:after="0" w:line="240" w:lineRule="auto"/>
        <w:jc w:val="both"/>
        <w:rPr>
          <w:sz w:val="24"/>
          <w:szCs w:val="24"/>
        </w:rPr>
      </w:pPr>
      <w:r w:rsidRPr="00F95AB0">
        <w:rPr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2A546D8E" w14:textId="2EA3921F" w:rsidR="00B5362C" w:rsidRPr="00B5362C" w:rsidRDefault="00582E0F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Zamawiający dokona oceny ofert na podstawie wyników osiągniętej liczby punktów wyliczonych w oparciu o powyższe kryteria i ustaloną punktację do 100 pkt. Ilości punktów stanowić będzie końcową ocenę oferty. Za najkorzystniejszą zostanie uznana oferta, która uzyska największą ilość punktów.</w:t>
      </w:r>
    </w:p>
    <w:p w14:paraId="594CE9F8" w14:textId="77777777" w:rsidR="00582E0F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B5362C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lastRenderedPageBreak/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521EBC9" w:rsidR="00C26621" w:rsidRPr="00575EAB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Zapytanie ofertowe wraz z załącznikami opublikowano pod adresem:</w:t>
      </w:r>
      <w:r w:rsidR="00575EAB">
        <w:rPr>
          <w:rFonts w:cs="Times New Roman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B5362C" w:rsidRPr="00575EAB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77700A0E" w:rsidR="00A32336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B5362C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 (niezwłocznie po rozstrzygnięciu postępowania ofertowego). Na pisemny wniosek podmiotu, który złożył ofertę, istnieje możliwość wglądu do protokołu wyboru oferty.</w:t>
      </w:r>
    </w:p>
    <w:p w14:paraId="4E61890A" w14:textId="77777777" w:rsidR="004E0A53" w:rsidRPr="00FC239B" w:rsidRDefault="004E0A53" w:rsidP="002660E9">
      <w:pPr>
        <w:pStyle w:val="Akapitzlist"/>
        <w:spacing w:after="0" w:line="240" w:lineRule="auto"/>
        <w:ind w:left="360"/>
        <w:jc w:val="both"/>
        <w:rPr>
          <w:rFonts w:cs="Times New Roman"/>
          <w:color w:val="000000"/>
          <w:sz w:val="24"/>
          <w:szCs w:val="24"/>
          <w:lang w:eastAsia="pl-PL"/>
        </w:rPr>
      </w:pPr>
    </w:p>
    <w:p w14:paraId="451A832D" w14:textId="6462C6BF" w:rsidR="00516DC1" w:rsidRPr="004E0A53" w:rsidRDefault="00A53CFB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 xml:space="preserve"> Miejsce oraz termin składania ofert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252724D9" w14:textId="165CDBC0" w:rsidR="0098542B" w:rsidRPr="00CC7D63" w:rsidRDefault="0098542B" w:rsidP="00CC7D63">
      <w:pPr>
        <w:pStyle w:val="akapitzlistcxsppierwsze"/>
        <w:numPr>
          <w:ilvl w:val="0"/>
          <w:numId w:val="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C7D63">
        <w:rPr>
          <w:rFonts w:asciiTheme="minorHAnsi" w:hAnsiTheme="minorHAnsi"/>
        </w:rPr>
        <w:t xml:space="preserve">Termin składania ofert upływa w dniu </w:t>
      </w:r>
      <w:r w:rsidR="00416FB8">
        <w:rPr>
          <w:rFonts w:asciiTheme="minorHAnsi" w:hAnsiTheme="minorHAnsi"/>
          <w:b/>
        </w:rPr>
        <w:t>10</w:t>
      </w:r>
      <w:r w:rsidR="00623466">
        <w:rPr>
          <w:rFonts w:asciiTheme="minorHAnsi" w:hAnsiTheme="minorHAnsi"/>
          <w:b/>
        </w:rPr>
        <w:t>.0</w:t>
      </w:r>
      <w:r w:rsidR="00416FB8">
        <w:rPr>
          <w:rFonts w:asciiTheme="minorHAnsi" w:hAnsiTheme="minorHAnsi"/>
          <w:b/>
        </w:rPr>
        <w:t>2</w:t>
      </w:r>
      <w:r w:rsidR="00324E8B" w:rsidRPr="00CC7D63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Pr="00CC7D63">
        <w:rPr>
          <w:rFonts w:asciiTheme="minorHAnsi" w:hAnsiTheme="minorHAnsi"/>
          <w:b/>
        </w:rPr>
        <w:t xml:space="preserve"> r. </w:t>
      </w:r>
    </w:p>
    <w:p w14:paraId="071BD139" w14:textId="1673B6D4" w:rsidR="000A369C" w:rsidRDefault="000A369C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eastAsia="Times New Roman" w:cs="Times New Roman"/>
          <w:sz w:val="24"/>
          <w:szCs w:val="24"/>
          <w:lang w:eastAsia="pl-PL"/>
        </w:rPr>
      </w:pPr>
      <w:r w:rsidRPr="00CC7D63">
        <w:rPr>
          <w:rFonts w:eastAsia="Times New Roman" w:cs="Times New Roman"/>
          <w:sz w:val="24"/>
          <w:szCs w:val="24"/>
          <w:lang w:eastAsia="pl-PL"/>
        </w:rPr>
        <w:t xml:space="preserve">Ofertę należy złożyć za pośrednictwem portalu Baza Konkurencyjności </w:t>
      </w:r>
      <w:hyperlink r:id="rId10" w:history="1">
        <w:r w:rsidRPr="00CC7D63">
          <w:rPr>
            <w:rStyle w:val="Hipercze"/>
            <w:rFonts w:eastAsia="Times New Roman" w:cs="Times New Roman"/>
            <w:sz w:val="24"/>
            <w:szCs w:val="24"/>
            <w:lang w:eastAsia="pl-PL"/>
          </w:rPr>
          <w:t>https://bazakonkurencyjnosci.funduszeeuropejskie.gov.pl</w:t>
        </w:r>
      </w:hyperlink>
      <w:r w:rsidRPr="00CC7D6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0933736C" w14:textId="77777777" w:rsidR="004B4030" w:rsidRPr="00FE415A" w:rsidRDefault="004B4030" w:rsidP="004B4030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FE415A">
        <w:rPr>
          <w:rFonts w:asciiTheme="minorHAnsi" w:hAnsiTheme="minorHAnsi" w:cstheme="minorHAnsi"/>
          <w:color w:val="000000"/>
        </w:rPr>
        <w:t>Zamawiający zastrzega sobie prawo do kontaktowania się z Wykonawcami po upływie terminu składania ofert, w celu:</w:t>
      </w:r>
    </w:p>
    <w:p w14:paraId="15DF9B7A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uzupełnienia brakujących dokumentów,</w:t>
      </w:r>
    </w:p>
    <w:p w14:paraId="3E5C555D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wyjaśnienia niejasnych informacji,</w:t>
      </w:r>
    </w:p>
    <w:p w14:paraId="14548308" w14:textId="7ABE051E" w:rsidR="004B4030" w:rsidRPr="004B4030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potwierdzenia danych zawartych w formularzach, oświadczeniach, katalogach technicznych i innych załącznikach.</w:t>
      </w:r>
    </w:p>
    <w:p w14:paraId="2249F4A7" w14:textId="1F5DAFE8" w:rsidR="0098542B" w:rsidRPr="00CC7D63" w:rsidRDefault="0098542B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Rozstrzygnięcie postępowa</w:t>
      </w:r>
      <w:r w:rsidR="00793278" w:rsidRPr="00CC7D63">
        <w:rPr>
          <w:rFonts w:cs="Times New Roman"/>
          <w:sz w:val="24"/>
          <w:szCs w:val="24"/>
        </w:rPr>
        <w:t xml:space="preserve">nia ofertowego nastąpi w dniu </w:t>
      </w:r>
      <w:r w:rsidR="00416FB8">
        <w:rPr>
          <w:rFonts w:cs="Times New Roman"/>
          <w:b/>
          <w:sz w:val="24"/>
          <w:szCs w:val="24"/>
        </w:rPr>
        <w:t>11</w:t>
      </w:r>
      <w:r w:rsidR="00623466">
        <w:rPr>
          <w:rFonts w:cs="Times New Roman"/>
          <w:b/>
          <w:sz w:val="24"/>
          <w:szCs w:val="24"/>
        </w:rPr>
        <w:t>.0</w:t>
      </w:r>
      <w:r w:rsidR="004B4030">
        <w:rPr>
          <w:rFonts w:cs="Times New Roman"/>
          <w:b/>
          <w:sz w:val="24"/>
          <w:szCs w:val="24"/>
        </w:rPr>
        <w:t>2</w:t>
      </w:r>
      <w:r w:rsidR="00324E8B" w:rsidRPr="00CC7D63">
        <w:rPr>
          <w:rFonts w:cs="Times New Roman"/>
          <w:b/>
          <w:sz w:val="24"/>
          <w:szCs w:val="24"/>
        </w:rPr>
        <w:t>.202</w:t>
      </w:r>
      <w:r w:rsidR="004B4030">
        <w:rPr>
          <w:rFonts w:cs="Times New Roman"/>
          <w:b/>
          <w:sz w:val="24"/>
          <w:szCs w:val="24"/>
        </w:rPr>
        <w:t>6</w:t>
      </w:r>
      <w:r w:rsidRPr="00CC7D63">
        <w:rPr>
          <w:rFonts w:cs="Times New Roman"/>
          <w:b/>
          <w:sz w:val="24"/>
          <w:szCs w:val="24"/>
        </w:rPr>
        <w:t xml:space="preserve"> r.</w:t>
      </w:r>
      <w:r w:rsidRPr="00CC7D63">
        <w:rPr>
          <w:rFonts w:cs="Times New Roman"/>
          <w:sz w:val="24"/>
          <w:szCs w:val="24"/>
        </w:rPr>
        <w:t xml:space="preserve"> w siedzibie Zamawiającego. </w:t>
      </w:r>
    </w:p>
    <w:p w14:paraId="249A0BF7" w14:textId="77777777" w:rsidR="00516DC1" w:rsidRPr="00CC7D63" w:rsidRDefault="00516DC1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sz w:val="24"/>
          <w:szCs w:val="24"/>
        </w:rPr>
        <w:t>Przed upływem terminu składania ofert, Wykonawca może wprowadzić zmiany do złożonej oferty</w:t>
      </w:r>
      <w:r w:rsidRPr="00CC7D63">
        <w:rPr>
          <w:rFonts w:eastAsia="Arial Unicode MS"/>
          <w:sz w:val="24"/>
          <w:szCs w:val="24"/>
        </w:rPr>
        <w:t xml:space="preserve"> lub ją wycofać</w:t>
      </w:r>
      <w:r w:rsidR="0098542B" w:rsidRPr="00CC7D63">
        <w:rPr>
          <w:rFonts w:eastAsia="Arial Unicode MS"/>
          <w:sz w:val="24"/>
          <w:szCs w:val="24"/>
        </w:rPr>
        <w:t xml:space="preserve"> bez podania przyczyny</w:t>
      </w:r>
      <w:r w:rsidRPr="00CC7D63">
        <w:rPr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44C9D35A" w14:textId="7E40A19B" w:rsidR="00E7670D" w:rsidRPr="00CC7D63" w:rsidRDefault="00792053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Ter</w:t>
      </w:r>
      <w:r w:rsidR="002914FD" w:rsidRPr="00CC7D63">
        <w:rPr>
          <w:rFonts w:cs="Times New Roman"/>
          <w:sz w:val="24"/>
          <w:szCs w:val="24"/>
        </w:rPr>
        <w:t>min związania ofertą upływa po 3</w:t>
      </w:r>
      <w:r w:rsidRPr="00CC7D63">
        <w:rPr>
          <w:rFonts w:cs="Times New Roman"/>
          <w:sz w:val="24"/>
          <w:szCs w:val="24"/>
        </w:rPr>
        <w:t>0 dniach kalendarzowych licząc od terminu składania ofert.</w:t>
      </w:r>
    </w:p>
    <w:p w14:paraId="6CA24F77" w14:textId="77777777" w:rsidR="006D7F9D" w:rsidRPr="00CC7D63" w:rsidRDefault="006D7F9D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Sposób komunikacji:</w:t>
      </w:r>
    </w:p>
    <w:p w14:paraId="08386228" w14:textId="6B799A97" w:rsidR="006D7F9D" w:rsidRPr="00CC7D63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Pytania dotyczące postępowania należy przesyłać</w:t>
      </w:r>
      <w:r w:rsidR="00CC7D63">
        <w:rPr>
          <w:rFonts w:cs="Times New Roman"/>
          <w:sz w:val="24"/>
          <w:szCs w:val="24"/>
        </w:rPr>
        <w:t xml:space="preserve">, najpóźniej na </w:t>
      </w:r>
      <w:r w:rsidR="004B4030">
        <w:rPr>
          <w:rFonts w:cs="Times New Roman"/>
          <w:sz w:val="24"/>
          <w:szCs w:val="24"/>
        </w:rPr>
        <w:t>2</w:t>
      </w:r>
      <w:r w:rsidR="00CC7D63">
        <w:rPr>
          <w:rFonts w:cs="Times New Roman"/>
          <w:sz w:val="24"/>
          <w:szCs w:val="24"/>
        </w:rPr>
        <w:t xml:space="preserve"> dni przed końcem postępowania, </w:t>
      </w:r>
      <w:r w:rsidRPr="006D7F9D">
        <w:rPr>
          <w:rFonts w:cs="Times New Roman"/>
          <w:sz w:val="24"/>
          <w:szCs w:val="24"/>
        </w:rPr>
        <w:t xml:space="preserve"> wyłącznie poprzez: Bazę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Konkurencyjności</w:t>
      </w:r>
      <w:r w:rsidR="00CC7D63">
        <w:rPr>
          <w:rFonts w:cs="Times New Roman"/>
          <w:sz w:val="24"/>
          <w:szCs w:val="24"/>
        </w:rPr>
        <w:t xml:space="preserve"> </w:t>
      </w:r>
      <w:r w:rsidRPr="00CC7D63">
        <w:rPr>
          <w:rFonts w:cs="Times New Roman"/>
          <w:sz w:val="24"/>
          <w:szCs w:val="24"/>
        </w:rPr>
        <w:t>(https://bazakonkurencyjnosci.funduszeeuropejskie.gov.pl/) Zakładka „Pytania”.</w:t>
      </w:r>
    </w:p>
    <w:p w14:paraId="49E893BC" w14:textId="77777777" w:rsid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Oferta w ramach postępowania musi zostać złożona poprzez: Bazę Konkurencyjności.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(https://bazakonkurencyjnosci.funduszeeuropejskie.gov.pl/) Zakładka „Oferty”.</w:t>
      </w:r>
    </w:p>
    <w:p w14:paraId="4AF89CA9" w14:textId="06B5B136" w:rsidR="006D7F9D" w:rsidRP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Informacje wstępne: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Wszelka korespondencja powinna być kierowana na adres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 ) Zakładka „Pytania”.</w:t>
      </w:r>
    </w:p>
    <w:p w14:paraId="0E277E93" w14:textId="77777777" w:rsidR="00EC37DC" w:rsidRDefault="00EC37DC" w:rsidP="002660E9">
      <w:pPr>
        <w:pStyle w:val="Akapitzlist"/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D9BE36A" w14:textId="60899F7B" w:rsidR="00582E0F" w:rsidRPr="00A32336" w:rsidRDefault="00582E0F" w:rsidP="00663309">
      <w:pPr>
        <w:pStyle w:val="Default"/>
        <w:numPr>
          <w:ilvl w:val="0"/>
          <w:numId w:val="6"/>
        </w:numPr>
        <w:jc w:val="both"/>
        <w:rPr>
          <w:rFonts w:asciiTheme="minorHAnsi" w:hAnsiTheme="minorHAnsi" w:cs="Times New Roman"/>
          <w:b/>
        </w:rPr>
      </w:pPr>
      <w:r w:rsidRPr="004E0A53">
        <w:rPr>
          <w:rFonts w:asciiTheme="minorHAnsi" w:hAnsiTheme="minorHAnsi"/>
          <w:b/>
          <w:color w:val="0070C0"/>
        </w:rPr>
        <w:t>Termin wykonania zamówienia</w:t>
      </w:r>
      <w:r>
        <w:rPr>
          <w:rFonts w:asciiTheme="minorHAnsi" w:hAnsiTheme="minorHAnsi"/>
          <w:b/>
        </w:rPr>
        <w:t>:</w:t>
      </w:r>
      <w:r w:rsidRPr="00A32336">
        <w:rPr>
          <w:rFonts w:asciiTheme="minorHAnsi" w:hAnsiTheme="minorHAnsi"/>
          <w:b/>
        </w:rPr>
        <w:t xml:space="preserve"> </w:t>
      </w:r>
    </w:p>
    <w:p w14:paraId="5070208A" w14:textId="2100F802" w:rsidR="00582E0F" w:rsidRPr="00792053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Maksymalny termin wykonania realizacji umowy to:</w:t>
      </w:r>
      <w:r w:rsidR="00582E0F" w:rsidRPr="00A32336">
        <w:rPr>
          <w:rFonts w:asciiTheme="minorHAnsi" w:hAnsiTheme="minorHAnsi"/>
        </w:rPr>
        <w:t xml:space="preserve"> </w:t>
      </w:r>
      <w:r w:rsidR="004B4030">
        <w:rPr>
          <w:rFonts w:asciiTheme="minorHAnsi" w:hAnsiTheme="minorHAnsi"/>
          <w:b/>
        </w:rPr>
        <w:t>28</w:t>
      </w:r>
      <w:r w:rsidR="00324E8B">
        <w:rPr>
          <w:rFonts w:asciiTheme="minorHAnsi" w:hAnsiTheme="minorHAnsi"/>
          <w:b/>
        </w:rPr>
        <w:t>.</w:t>
      </w:r>
      <w:r w:rsidR="00B10700">
        <w:rPr>
          <w:rFonts w:asciiTheme="minorHAnsi" w:hAnsiTheme="minorHAnsi"/>
          <w:b/>
        </w:rPr>
        <w:t>0</w:t>
      </w:r>
      <w:r w:rsidR="004B4030">
        <w:rPr>
          <w:rFonts w:asciiTheme="minorHAnsi" w:hAnsiTheme="minorHAnsi"/>
          <w:b/>
        </w:rPr>
        <w:t>2</w:t>
      </w:r>
      <w:r w:rsidR="00324E8B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="00582E0F" w:rsidRPr="00A32336">
        <w:rPr>
          <w:rFonts w:asciiTheme="minorHAnsi" w:hAnsiTheme="minorHAnsi"/>
          <w:b/>
        </w:rPr>
        <w:t xml:space="preserve"> r.</w:t>
      </w:r>
    </w:p>
    <w:p w14:paraId="559FAB56" w14:textId="23021826" w:rsidR="00792053" w:rsidRPr="00F7650A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Za datę wykonania przedmiotu umowy uważa się dzień, w którym nastąpi podpisanie przez obie Strony protokołu odbioru końcowego.</w:t>
      </w:r>
    </w:p>
    <w:p w14:paraId="403F7B03" w14:textId="2E8710E7" w:rsidR="00F7650A" w:rsidRPr="00E90AAE" w:rsidRDefault="00F7650A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Termin wykonania może ulec zmianie, w zależności od możliwości aneksowania Umowy o dofinansowanie</w:t>
      </w:r>
    </w:p>
    <w:p w14:paraId="1001DE5B" w14:textId="77777777" w:rsidR="005143D4" w:rsidRDefault="005143D4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6CE8F91" w14:textId="77777777" w:rsidR="00582E0F" w:rsidRPr="004E0A53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4E0A53">
        <w:rPr>
          <w:rFonts w:cs="Times New Roman"/>
          <w:b/>
          <w:color w:val="0070C0"/>
          <w:sz w:val="24"/>
          <w:szCs w:val="24"/>
        </w:rPr>
        <w:t>Informacje na temat zakresu wykluczenia:</w:t>
      </w:r>
    </w:p>
    <w:p w14:paraId="6D669274" w14:textId="6ADE7C4D" w:rsidR="00582E0F" w:rsidRPr="00A32336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 xml:space="preserve"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</w:t>
      </w:r>
      <w:r w:rsidRPr="00A32336">
        <w:rPr>
          <w:rFonts w:cs="Times New Roman"/>
          <w:sz w:val="24"/>
          <w:szCs w:val="24"/>
          <w:lang w:eastAsia="pl-PL"/>
        </w:rPr>
        <w:lastRenderedPageBreak/>
        <w:t>przygotowaniem i przeprowadzeniem procedury wyboru wykonawcy a wykonawcą (Oferentem), polegające w szczególności na:</w:t>
      </w:r>
    </w:p>
    <w:p w14:paraId="11252884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uczestniczenie w spółce jako wspólnik spółki cywilnej lub osobowej;</w:t>
      </w:r>
    </w:p>
    <w:p w14:paraId="59900B38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posiadanie co najmniej 10% udziałów lub akcji;</w:t>
      </w:r>
    </w:p>
    <w:p w14:paraId="060B5730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pełnienie funkcji członka organu nadzorczego lub zarządzającego, prokurenta, pełnomocnika;</w:t>
      </w:r>
    </w:p>
    <w:p w14:paraId="7C1C78DE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6B55D1D5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565FDBE1" w14:textId="77777777" w:rsidR="004B4030" w:rsidRPr="00FE415A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innym związku niż wskazane powyżej jeżeli naruszają zasady konkurencyjności.</w:t>
      </w:r>
    </w:p>
    <w:p w14:paraId="431A0140" w14:textId="4478DC52" w:rsidR="00582E0F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2156E8D3" w14:textId="1D162622" w:rsidR="00324E8B" w:rsidRDefault="001C0C87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7 ust. 1 ustawy z dnia 13 kwietnia 2022 r. o szczególnych rozwiązaniach w zakresie przeciwdziałania wspieraniu agresji na Ukrainę oraz służących ochronie bezpieczeństwa narodowego wyklucza się:</w:t>
      </w:r>
    </w:p>
    <w:p w14:paraId="31A9939D" w14:textId="77777777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190B30B" w14:textId="03B100CD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7319200" w14:textId="6B5CB61C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E90A9B" w14:textId="5AA95714" w:rsidR="001C0C87" w:rsidRP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 wyklucza się:</w:t>
      </w:r>
    </w:p>
    <w:p w14:paraId="3148BBFE" w14:textId="406DD8B0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7433E22E" w14:textId="6C4BBBC4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lastRenderedPageBreak/>
        <w:t>osób prawnych, podmiotów lub organów, do których prawa własności bezpośrednio lub pośrednio w ponad 50 % należą do podmiotu, o którym mowa w lit. a) niniejszego ustępu; lub</w:t>
      </w:r>
    </w:p>
    <w:p w14:paraId="27866BA0" w14:textId="77777777" w:rsid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341FD22" w14:textId="394A4BFB" w:rsid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 xml:space="preserve">Wykonawca potwierdza, że nie zachodzą w stosunku do niego powyższe przesłanki wykluczenia poprzez złożenie oświadczenia zgodnie ze wzorem – </w:t>
      </w:r>
      <w:r w:rsidR="00106D4C">
        <w:rPr>
          <w:rFonts w:cs="Times New Roman"/>
          <w:sz w:val="24"/>
          <w:szCs w:val="24"/>
          <w:lang w:eastAsia="pl-PL"/>
        </w:rPr>
        <w:t>(</w:t>
      </w:r>
      <w:r w:rsidR="00106D4C" w:rsidRPr="00106D4C">
        <w:rPr>
          <w:rFonts w:cs="Times New Roman"/>
          <w:b/>
          <w:bCs/>
          <w:sz w:val="24"/>
          <w:szCs w:val="24"/>
          <w:lang w:eastAsia="pl-PL"/>
        </w:rPr>
        <w:t>z</w:t>
      </w:r>
      <w:r w:rsidRPr="00106D4C">
        <w:rPr>
          <w:rFonts w:cs="Times New Roman"/>
          <w:b/>
          <w:bCs/>
          <w:sz w:val="24"/>
          <w:szCs w:val="24"/>
          <w:lang w:eastAsia="pl-PL"/>
        </w:rPr>
        <w:t>ałącznik nr 1</w:t>
      </w:r>
      <w:r w:rsidR="00106D4C">
        <w:rPr>
          <w:rFonts w:cs="Times New Roman"/>
          <w:sz w:val="24"/>
          <w:szCs w:val="24"/>
          <w:lang w:eastAsia="pl-PL"/>
        </w:rPr>
        <w:t>)</w:t>
      </w:r>
      <w:r w:rsidRPr="001C0C87">
        <w:rPr>
          <w:rFonts w:cs="Times New Roman"/>
          <w:sz w:val="24"/>
          <w:szCs w:val="24"/>
          <w:lang w:eastAsia="pl-PL"/>
        </w:rPr>
        <w:t xml:space="preserve"> do niniejszego zapytania ofertowego.</w:t>
      </w:r>
    </w:p>
    <w:p w14:paraId="7251A589" w14:textId="77777777" w:rsidR="00CC7D63" w:rsidRPr="001C0C87" w:rsidRDefault="00CC7D63" w:rsidP="00CC7D63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eastAsia="pl-PL"/>
        </w:rPr>
      </w:pPr>
    </w:p>
    <w:p w14:paraId="628E255B" w14:textId="1330DC2B" w:rsidR="00743041" w:rsidRPr="004E0A53" w:rsidRDefault="00223680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Określenie warunków istotnych zmian umowy zawartej w wyniku przeprowadzonego postępowania o udzielenie zamówienia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0684F2F8" w14:textId="6E5E4B3F" w:rsidR="00512F88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33B2D963" w14:textId="72D97E24" w:rsidR="00512F88" w:rsidRPr="00B81D77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Dopuszczalne będą zmiany, w szczególności:</w:t>
      </w:r>
    </w:p>
    <w:p w14:paraId="18B32610" w14:textId="01189017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wynikające ze zmiany przepisów prawa mających wpływ na realizację umowy;</w:t>
      </w:r>
    </w:p>
    <w:p w14:paraId="309EC0EF" w14:textId="7DB06C16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 xml:space="preserve">zmiany terminu realizacji </w:t>
      </w:r>
      <w:r w:rsidR="00324E8B">
        <w:rPr>
          <w:sz w:val="24"/>
          <w:szCs w:val="24"/>
        </w:rPr>
        <w:t>umowy</w:t>
      </w:r>
      <w:r w:rsidRPr="00512F88">
        <w:rPr>
          <w:sz w:val="24"/>
          <w:szCs w:val="24"/>
        </w:rPr>
        <w:t xml:space="preserve"> z uzasadnionych przyczyn niezależnych od Wykonawcy;</w:t>
      </w:r>
    </w:p>
    <w:p w14:paraId="5987417A" w14:textId="50B35B85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zmiany wysokości wynagrodzenia w przypadku zmiany urzędowej stawki podatku VAT;</w:t>
      </w:r>
    </w:p>
    <w:p w14:paraId="5C4AC746" w14:textId="0414987C" w:rsidR="00512F88" w:rsidRPr="00324E8B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Wszelkie zmiany i uzupełnienia do umowy zawartej z wybranym Wykonawcą muszą być</w:t>
      </w:r>
      <w:r w:rsidRPr="00324E8B">
        <w:rPr>
          <w:sz w:val="24"/>
          <w:szCs w:val="24"/>
        </w:rPr>
        <w:t xml:space="preserve"> dokonywane w formie pisemnych aneksów do umowy podpisanych przez obie strony, pod rygorem nieważności.</w:t>
      </w:r>
    </w:p>
    <w:p w14:paraId="13288483" w14:textId="77777777" w:rsidR="00F43976" w:rsidRPr="00512F88" w:rsidRDefault="00F43976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</w:p>
    <w:p w14:paraId="0BAEFBB1" w14:textId="3801DDFE" w:rsidR="003450A1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możliwości składania ofert częściowych</w:t>
      </w:r>
      <w:r w:rsidR="003450A1" w:rsidRPr="004E0A53">
        <w:rPr>
          <w:b/>
          <w:color w:val="0070C0"/>
          <w:sz w:val="24"/>
          <w:szCs w:val="24"/>
        </w:rPr>
        <w:t>:</w:t>
      </w:r>
    </w:p>
    <w:p w14:paraId="6EB98305" w14:textId="7AE38456" w:rsidR="00B1223D" w:rsidRPr="00B1223D" w:rsidRDefault="00B1223D" w:rsidP="00B1223D">
      <w:p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Zamawiający nie dopuszcza możliwości składania ofert częściowych.</w:t>
      </w:r>
      <w:r>
        <w:rPr>
          <w:sz w:val="24"/>
          <w:szCs w:val="24"/>
        </w:rPr>
        <w:t xml:space="preserve"> </w:t>
      </w:r>
      <w:r w:rsidRPr="00B1223D">
        <w:rPr>
          <w:sz w:val="24"/>
          <w:szCs w:val="24"/>
        </w:rPr>
        <w:t>Oferta musi obejmować całość przedmiotu zamówienia określonego w Opisie Przedmiotu Zamówienia.</w:t>
      </w:r>
      <w:r>
        <w:rPr>
          <w:sz w:val="24"/>
          <w:szCs w:val="24"/>
        </w:rPr>
        <w:t xml:space="preserve"> </w:t>
      </w:r>
      <w:r w:rsidRPr="00B1223D">
        <w:rPr>
          <w:sz w:val="24"/>
          <w:szCs w:val="24"/>
        </w:rPr>
        <w:t>Decyzja o niedopuszczeniu ofert częściowych wynika z następujących, obiektywnych przesłanek:</w:t>
      </w:r>
    </w:p>
    <w:p w14:paraId="25D61B28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Konieczność zachowania spójności stylistycznej i funkcjonalnej wyposażenia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Przedmiot zamówienia dotyczy kompleksowego wyposażenia obiektu noclegowego o jednolitym standardzie. Realizacja zamówienia przez jednego wykonawcę pozwala zachować spójność estetyczną, materiałową i jakościową mebli we wszystkich pomieszczeniach, co ma kluczowe znaczenie dla standardu świadczonych usług.</w:t>
      </w:r>
    </w:p>
    <w:p w14:paraId="25FAFA38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Funkcjonalna i technologiczna zależność poszczególnych elementów zamówienia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Poszczególne elementy wyposażenia są ze sobą powiązane pod względem wymiarów, montażu oraz użytkowania. Podział zamówienia na części mógłby skutkować problemami kompatybilności, różnicami wykonawczymi oraz utrudnieniami w montażu.</w:t>
      </w:r>
    </w:p>
    <w:p w14:paraId="3A0BEAAA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Ograniczenie ryzyka organizacyjnego i technicznego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Realizacja zamówienia przez jednego wykonawcę ogranicza ryzyko opóźnień, kolizji montażowych oraz sporów kompetencyjnych pomiędzy wykonawcami, co jest istotne z punktu widzenia harmonogramu realizacji projektu współfinansowanego ze środków KPO.</w:t>
      </w:r>
    </w:p>
    <w:p w14:paraId="0A1760D0" w14:textId="77777777" w:rsid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Efektywność zarządzania projektem i rozliczeń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>Jeden wykonawca oznacza jedną umowę, jednolite warunki gwarancyjne oraz jeden punkt odpowiedzialności za jakość i termin realizacji, co znacząco usprawnia zarządzanie projektem i jego późniejsze rozliczenie.</w:t>
      </w:r>
    </w:p>
    <w:p w14:paraId="1CBD989E" w14:textId="7B5DF776" w:rsidR="00B1223D" w:rsidRPr="00B1223D" w:rsidRDefault="00B1223D" w:rsidP="00B1223D">
      <w:pPr>
        <w:pStyle w:val="Akapitzlist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Proporcjonalność wymagań do przedmiotu zamówienia</w:t>
      </w:r>
      <w:r>
        <w:rPr>
          <w:sz w:val="24"/>
          <w:szCs w:val="24"/>
        </w:rPr>
        <w:t xml:space="preserve">. </w:t>
      </w:r>
      <w:r w:rsidRPr="00B1223D">
        <w:rPr>
          <w:sz w:val="24"/>
          <w:szCs w:val="24"/>
        </w:rPr>
        <w:t xml:space="preserve">Zakres zamówienia jest adekwatny do potencjału rynkowego wykonawców działających w branży meblarskiej i stolarskiej. </w:t>
      </w:r>
      <w:r w:rsidRPr="00B1223D">
        <w:rPr>
          <w:sz w:val="24"/>
          <w:szCs w:val="24"/>
        </w:rPr>
        <w:lastRenderedPageBreak/>
        <w:t>Niedopuszczenie ofert częściowych nie ogranicza konkurencji w sposób nieuzasadniony, a jednocześnie pozwala na prawidłową i efektywną realizację zamówienia.</w:t>
      </w:r>
    </w:p>
    <w:p w14:paraId="3FF07A4F" w14:textId="52F855AC" w:rsidR="008E7739" w:rsidRDefault="00B1223D" w:rsidP="00B1223D">
      <w:pPr>
        <w:spacing w:after="0" w:line="240" w:lineRule="auto"/>
        <w:jc w:val="both"/>
        <w:rPr>
          <w:sz w:val="24"/>
          <w:szCs w:val="24"/>
        </w:rPr>
      </w:pPr>
      <w:r w:rsidRPr="00B1223D">
        <w:rPr>
          <w:sz w:val="24"/>
          <w:szCs w:val="24"/>
        </w:rPr>
        <w:t>W związku z powyższym Zamawiający uznaje, że dopuszczenie ofert częściowych mogłoby negatywnie wpłynąć na prawidłową realizację zamówienia oraz osiągnięcie celów projektu.</w:t>
      </w:r>
    </w:p>
    <w:p w14:paraId="0F4B636C" w14:textId="77777777" w:rsidR="00B1223D" w:rsidRDefault="00B1223D" w:rsidP="00B1223D">
      <w:pPr>
        <w:spacing w:after="0" w:line="240" w:lineRule="auto"/>
        <w:jc w:val="both"/>
        <w:rPr>
          <w:sz w:val="24"/>
          <w:szCs w:val="24"/>
        </w:rPr>
      </w:pPr>
    </w:p>
    <w:p w14:paraId="42F86075" w14:textId="37A13185" w:rsidR="001B2766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Wykaz dokumentów oraz oświadczeń niezbędnych do złożenia wraz z ofertą</w:t>
      </w:r>
      <w:r w:rsidR="00190F35" w:rsidRPr="004E0A53">
        <w:rPr>
          <w:b/>
          <w:color w:val="0070C0"/>
          <w:sz w:val="24"/>
          <w:szCs w:val="24"/>
        </w:rPr>
        <w:t>:</w:t>
      </w:r>
    </w:p>
    <w:p w14:paraId="6FF265A4" w14:textId="08FA1280" w:rsidR="00190F35" w:rsidRPr="00A32336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Ofertę należy sporządzić pisemnie w języku polskim</w:t>
      </w:r>
      <w:r>
        <w:rPr>
          <w:rFonts w:asciiTheme="minorHAnsi" w:hAnsiTheme="minorHAnsi"/>
        </w:rPr>
        <w:t xml:space="preserve"> na formularzu oferty wg wzoru stanowiącego załącznik nr 1 do zapytania ofertowego.</w:t>
      </w:r>
    </w:p>
    <w:p w14:paraId="4132259C" w14:textId="77777777" w:rsidR="00190F35" w:rsidRPr="00A32336" w:rsidRDefault="00190F35" w:rsidP="00663309">
      <w:pPr>
        <w:pStyle w:val="akapitzlistcxspnazwisko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Treść oferty musi odpowiadać treści zapytania ofertowego.</w:t>
      </w:r>
    </w:p>
    <w:p w14:paraId="3BD9B434" w14:textId="7A0D6138" w:rsidR="00190F35" w:rsidRPr="00575EAB" w:rsidRDefault="00190F35" w:rsidP="00663309">
      <w:pPr>
        <w:pStyle w:val="ust"/>
        <w:numPr>
          <w:ilvl w:val="0"/>
          <w:numId w:val="14"/>
        </w:numPr>
        <w:spacing w:before="0" w:after="0"/>
        <w:rPr>
          <w:rFonts w:asciiTheme="minorHAnsi" w:hAnsiTheme="minorHAnsi"/>
          <w:szCs w:val="24"/>
        </w:rPr>
      </w:pPr>
      <w:r w:rsidRPr="00A32336">
        <w:rPr>
          <w:rFonts w:asciiTheme="minorHAnsi" w:hAnsiTheme="minorHAnsi"/>
          <w:szCs w:val="24"/>
        </w:rPr>
        <w:t>Oferta musi być podpisana przez osoby upoważnione</w:t>
      </w:r>
      <w:r w:rsidR="00575EAB">
        <w:rPr>
          <w:rFonts w:asciiTheme="minorHAnsi" w:hAnsiTheme="minorHAnsi"/>
          <w:szCs w:val="24"/>
        </w:rPr>
        <w:t xml:space="preserve"> </w:t>
      </w:r>
      <w:r w:rsidRPr="00575EAB">
        <w:rPr>
          <w:rFonts w:asciiTheme="minorHAnsi" w:hAnsiTheme="minorHAnsi"/>
          <w:szCs w:val="24"/>
        </w:rPr>
        <w:t>do reprezentowania Wykonawcy zgodnie z reprezentacją wynikającą z właściwego rejestru lub na podstawie udzielonego pełnomocnictwa.</w:t>
      </w:r>
    </w:p>
    <w:p w14:paraId="0500E90D" w14:textId="02FE6579" w:rsidR="00190F35" w:rsidRDefault="00190F35" w:rsidP="00663309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Dokumenty sporządzone w języku obcym należy składać wraz</w:t>
      </w:r>
      <w:r w:rsidR="00C904F5">
        <w:rPr>
          <w:rFonts w:asciiTheme="minorHAnsi" w:hAnsiTheme="minorHAnsi"/>
        </w:rPr>
        <w:t xml:space="preserve"> z tłumaczeniem na język polski.</w:t>
      </w:r>
    </w:p>
    <w:p w14:paraId="0EF944AF" w14:textId="77777777" w:rsidR="00190F35" w:rsidRPr="00190F35" w:rsidRDefault="00190F35" w:rsidP="006633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190F35">
        <w:rPr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0BCCA074" w14:textId="14F1E778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Proponowaną cenę należy przedstawić w Formularzu Ofertowym (</w:t>
      </w:r>
      <w:r w:rsidRPr="00C904F5">
        <w:rPr>
          <w:rFonts w:asciiTheme="minorHAnsi" w:hAnsiTheme="minorHAnsi"/>
          <w:b/>
        </w:rPr>
        <w:t>załącznik nr 1</w:t>
      </w:r>
      <w:r w:rsidRPr="00C26621">
        <w:rPr>
          <w:rFonts w:asciiTheme="minorHAnsi" w:hAnsiTheme="minorHAnsi"/>
        </w:rPr>
        <w:t>)</w:t>
      </w:r>
      <w:r w:rsidR="00C904F5">
        <w:rPr>
          <w:rFonts w:asciiTheme="minorHAnsi" w:hAnsiTheme="minorHAnsi"/>
        </w:rPr>
        <w:t xml:space="preserve"> – w wartościach netto i brutto.</w:t>
      </w:r>
    </w:p>
    <w:p w14:paraId="42494A5C" w14:textId="77777777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Koszty związane z przygotowaniem Oferty ponosi Wykonawcy składający ofertę.</w:t>
      </w:r>
    </w:p>
    <w:p w14:paraId="3D4A983A" w14:textId="77777777" w:rsidR="00190F35" w:rsidRDefault="00190F35" w:rsidP="002660E9">
      <w:pPr>
        <w:spacing w:after="0" w:line="240" w:lineRule="auto"/>
        <w:jc w:val="both"/>
        <w:rPr>
          <w:b/>
          <w:sz w:val="24"/>
          <w:szCs w:val="24"/>
        </w:rPr>
      </w:pPr>
    </w:p>
    <w:p w14:paraId="09770FAE" w14:textId="65FEB254" w:rsidR="00190F3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planowanych zamówieniach uzupełniających:</w:t>
      </w:r>
    </w:p>
    <w:p w14:paraId="3D915DBF" w14:textId="4ED0AF0C" w:rsid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256D3CD9" w:rsid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 przyczyn technicznych lub gospodarczych oddzielenie zamówienia dodatkowego od zamówienia podstawowego wymagałoby poniesienia niewspółmiernie wysokich kosztów lub</w:t>
      </w:r>
    </w:p>
    <w:p w14:paraId="0791D672" w14:textId="7FA65CAF" w:rsidR="00F43976" w:rsidRP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wykonanie zamówienia podstawowego jest uzależnione od wykonania zamówienia dodatkowego.</w:t>
      </w:r>
    </w:p>
    <w:p w14:paraId="0790F9C7" w14:textId="77777777" w:rsidR="008E7739" w:rsidRDefault="008E7739" w:rsidP="002660E9">
      <w:pPr>
        <w:spacing w:after="0" w:line="240" w:lineRule="auto"/>
        <w:jc w:val="both"/>
        <w:rPr>
          <w:sz w:val="24"/>
          <w:szCs w:val="24"/>
        </w:rPr>
      </w:pPr>
    </w:p>
    <w:p w14:paraId="1F499C52" w14:textId="75F080B6" w:rsidR="00C904F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Pozostałe informacje:</w:t>
      </w:r>
    </w:p>
    <w:p w14:paraId="52FA6FE5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C904F5" w:rsidRDefault="003450A1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29F2A350" w14:textId="77777777" w:rsidR="00223680" w:rsidRPr="00C904F5" w:rsidRDefault="00223680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dopuszcza możliwość posiłkowania się przez Wykonawcę podwykonawcami.</w:t>
      </w:r>
    </w:p>
    <w:p w14:paraId="60847691" w14:textId="77777777" w:rsidR="00512F88" w:rsidRPr="00C904F5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Zapytanie ofertowe może zostać zmienione przed upływem terminu składania ofert 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54C588C4" w14:textId="01EA0A22" w:rsidR="00512F88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lastRenderedPageBreak/>
        <w:t>Niniejsze postępowanie nie jest prowadzone w oparciu o Ustawę z dnia 29 stycznia 2004 r. Prawo Zamówień Publicznych (z późn. zm.), dlatego nie jest możliwe stosowanie środków odwoławczych określonych w Ustawie.</w:t>
      </w:r>
    </w:p>
    <w:p w14:paraId="683740C3" w14:textId="042651BE" w:rsidR="006D7F9D" w:rsidRPr="006D7F9D" w:rsidRDefault="006D7F9D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Postępowanie o udzielenie zamówienia prowadzone jest z uwzględnieniem następujących zasad i</w:t>
      </w:r>
      <w:r>
        <w:rPr>
          <w:sz w:val="24"/>
          <w:szCs w:val="24"/>
        </w:rPr>
        <w:t xml:space="preserve"> </w:t>
      </w:r>
      <w:r w:rsidRPr="006D7F9D">
        <w:rPr>
          <w:sz w:val="24"/>
          <w:szCs w:val="24"/>
        </w:rPr>
        <w:t>reguł:</w:t>
      </w:r>
    </w:p>
    <w:p w14:paraId="2ABC7825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a) zasady zachowania uczciwej konkurencji,</w:t>
      </w:r>
    </w:p>
    <w:p w14:paraId="1B59EE39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b) zasady równego traktowania Wykonawców,</w:t>
      </w:r>
    </w:p>
    <w:p w14:paraId="6414BED2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c) zasady przejrzystości i proporcjonalności,</w:t>
      </w:r>
    </w:p>
    <w:p w14:paraId="5408F9C7" w14:textId="0AE96E63" w:rsidR="006D7F9D" w:rsidRPr="00C904F5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d) zasady celowego, racjonalnego i oszczędnego wydatkowania środków publicznych</w:t>
      </w:r>
    </w:p>
    <w:p w14:paraId="25D4A467" w14:textId="77777777" w:rsidR="00512F88" w:rsidRPr="00C904F5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C6A075D" w14:textId="353FD800" w:rsidR="003962FB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55C55BEA" w14:textId="34C869C2" w:rsidR="00B1223D" w:rsidRPr="00B1223D" w:rsidRDefault="00B1223D" w:rsidP="00B1223D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B1223D">
        <w:rPr>
          <w:sz w:val="24"/>
          <w:szCs w:val="24"/>
        </w:rPr>
        <w:t>Jeżeli Oferent, którego oferta została wybrana, będzie uchylał się od zawarcia umowy o realizację zamówienia, Zamawiający może wybrać ofertę najkorzystniejszą spośród pozostałych ofert i zwrócić się o zawarcie umowy na realizację zamówienia z kolejnym podmiotem na liście uszeregowanej według najwyższej liczby uzyskanych punktów.</w:t>
      </w:r>
    </w:p>
    <w:p w14:paraId="6D4E4912" w14:textId="77777777" w:rsidR="00FD4FDC" w:rsidRDefault="00FD4FDC" w:rsidP="00FD4FD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sz w:val="24"/>
          <w:szCs w:val="24"/>
        </w:rPr>
      </w:pPr>
    </w:p>
    <w:p w14:paraId="19CD0F74" w14:textId="77777777" w:rsidR="00BA4A72" w:rsidRDefault="00BA4A72" w:rsidP="00266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6EE3E8F8" w14:textId="77777777" w:rsidR="003962FB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Zawiera</w:t>
      </w:r>
      <w:r w:rsidR="005B089B" w:rsidRPr="00A32336">
        <w:rPr>
          <w:rFonts w:cs="Times New Roman"/>
          <w:b/>
          <w:i/>
          <w:sz w:val="24"/>
          <w:szCs w:val="24"/>
        </w:rPr>
        <w:t>:</w:t>
      </w:r>
    </w:p>
    <w:p w14:paraId="351338FA" w14:textId="77777777" w:rsidR="00F7650A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1</w:t>
      </w:r>
      <w:r w:rsidR="005B089B" w:rsidRPr="00A32336">
        <w:rPr>
          <w:rFonts w:cs="Times New Roman"/>
          <w:b/>
          <w:i/>
          <w:sz w:val="24"/>
          <w:szCs w:val="24"/>
        </w:rPr>
        <w:t xml:space="preserve"> </w:t>
      </w:r>
      <w:r>
        <w:rPr>
          <w:rFonts w:cs="Times New Roman"/>
          <w:b/>
          <w:i/>
          <w:sz w:val="24"/>
          <w:szCs w:val="24"/>
        </w:rPr>
        <w:t>- F</w:t>
      </w:r>
      <w:r w:rsidR="005B089B" w:rsidRPr="00A32336">
        <w:rPr>
          <w:rFonts w:cs="Times New Roman"/>
          <w:b/>
          <w:i/>
          <w:sz w:val="24"/>
          <w:szCs w:val="24"/>
        </w:rPr>
        <w:t>ormularz oferty</w:t>
      </w:r>
    </w:p>
    <w:p w14:paraId="7D5222D1" w14:textId="3B30837B" w:rsidR="00575EAB" w:rsidRDefault="00F7650A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2 – Specyfikacja mebli</w:t>
      </w:r>
      <w:r w:rsidR="005B089B" w:rsidRPr="00A32336">
        <w:rPr>
          <w:rFonts w:cs="Times New Roman"/>
          <w:b/>
          <w:i/>
          <w:sz w:val="24"/>
          <w:szCs w:val="24"/>
        </w:rPr>
        <w:t xml:space="preserve"> </w:t>
      </w:r>
    </w:p>
    <w:p w14:paraId="387E5D7F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B465C65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D790896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A315340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61E6FA88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0CB5091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18B36F0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50630394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1F4061F2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48FD146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896051E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6BE59404" w14:textId="77777777" w:rsidR="00B1223D" w:rsidRDefault="00B1223D">
      <w:pPr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br w:type="page"/>
      </w:r>
    </w:p>
    <w:p w14:paraId="4BAE520A" w14:textId="078DF466" w:rsidR="00575EAB" w:rsidRPr="00A32336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lastRenderedPageBreak/>
        <w:t>Załącznik nr 1 do zapytania ofertowego/formularz oferty</w:t>
      </w:r>
    </w:p>
    <w:p w14:paraId="798E16BB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………..</w:t>
      </w:r>
    </w:p>
    <w:p w14:paraId="5B0B009D" w14:textId="2F13C0B0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="00B1223D">
        <w:rPr>
          <w:rFonts w:cs="Times New Roman"/>
          <w:sz w:val="24"/>
          <w:szCs w:val="24"/>
        </w:rPr>
        <w:t xml:space="preserve">       </w:t>
      </w:r>
      <w:r w:rsidRPr="00EF28DB">
        <w:rPr>
          <w:rFonts w:cs="Times New Roman"/>
          <w:i/>
          <w:sz w:val="20"/>
          <w:szCs w:val="20"/>
        </w:rPr>
        <w:t>(miejscowość, data)</w:t>
      </w:r>
    </w:p>
    <w:p w14:paraId="50236A77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B8327D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2A75EEC1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9553A02" w14:textId="77777777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 xml:space="preserve"> </w:t>
      </w:r>
      <w:r w:rsidRPr="00EF28DB">
        <w:rPr>
          <w:rFonts w:cs="Times New Roman"/>
          <w:i/>
          <w:sz w:val="20"/>
          <w:szCs w:val="20"/>
        </w:rPr>
        <w:t>(nazwa, adres, NIP)</w:t>
      </w:r>
    </w:p>
    <w:p w14:paraId="18AD0605" w14:textId="77777777" w:rsidR="00B1223D" w:rsidRDefault="00B1223D" w:rsidP="00B1223D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2F8D474" w14:textId="33BDF000" w:rsidR="00B1223D" w:rsidRPr="00B1223D" w:rsidRDefault="00B1223D" w:rsidP="00B1223D">
      <w:pPr>
        <w:spacing w:after="0" w:line="240" w:lineRule="auto"/>
        <w:ind w:left="7080"/>
        <w:rPr>
          <w:rFonts w:cs="Times New Roman"/>
          <w:b/>
          <w:sz w:val="24"/>
          <w:szCs w:val="24"/>
        </w:rPr>
      </w:pPr>
      <w:r w:rsidRPr="00B1223D">
        <w:rPr>
          <w:rFonts w:cs="Times New Roman"/>
          <w:b/>
          <w:sz w:val="24"/>
          <w:szCs w:val="24"/>
        </w:rPr>
        <w:t>ArtHouse Sp. z o.o.</w:t>
      </w:r>
    </w:p>
    <w:p w14:paraId="4EFB5569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ul. Koziołka Matołka 38</w:t>
      </w:r>
    </w:p>
    <w:p w14:paraId="1B086CF2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05-250 Radzymin</w:t>
      </w:r>
    </w:p>
    <w:p w14:paraId="7B2D150F" w14:textId="2D48448D" w:rsidR="00B10700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  <w:lang w:val="en-US"/>
        </w:rPr>
      </w:pPr>
      <w:r w:rsidRPr="00B1223D">
        <w:rPr>
          <w:rFonts w:cs="Times New Roman"/>
          <w:bCs/>
          <w:sz w:val="24"/>
          <w:szCs w:val="24"/>
        </w:rPr>
        <w:t>NIP: 1251626737</w:t>
      </w:r>
    </w:p>
    <w:p w14:paraId="59D6D47F" w14:textId="4DD1C40C" w:rsidR="00575EAB" w:rsidRDefault="00575EAB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</w:t>
      </w:r>
    </w:p>
    <w:p w14:paraId="035ADC4D" w14:textId="77777777" w:rsidR="00FD4FDC" w:rsidRPr="00A32336" w:rsidRDefault="00FD4FDC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44EA2A9" w14:textId="4FC09143" w:rsidR="00B10700" w:rsidRDefault="00575EAB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FD4FDC">
        <w:rPr>
          <w:rFonts w:cs="Times New Roman"/>
          <w:b/>
          <w:sz w:val="24"/>
          <w:szCs w:val="24"/>
        </w:rPr>
        <w:t>1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opublikowane pod adresem: </w:t>
      </w:r>
      <w:hyperlink r:id="rId11" w:history="1">
        <w:r w:rsidRPr="002B20B3">
          <w:rPr>
            <w:rStyle w:val="Hipercze"/>
            <w:rFonts w:cs="Times New Roman"/>
            <w:sz w:val="24"/>
            <w:szCs w:val="24"/>
          </w:rPr>
          <w:t>www.bazakonkurencyjnosci.funduszeeuropejskie.gov.pl</w:t>
        </w:r>
      </w:hyperlink>
      <w:r>
        <w:rPr>
          <w:rFonts w:cs="Times New Roman"/>
          <w:sz w:val="24"/>
          <w:szCs w:val="24"/>
        </w:rPr>
        <w:t xml:space="preserve">, </w:t>
      </w:r>
      <w:r w:rsidRPr="00A32336">
        <w:rPr>
          <w:rFonts w:cs="Times New Roman"/>
          <w:sz w:val="24"/>
          <w:szCs w:val="24"/>
        </w:rPr>
        <w:t>dotyczące</w:t>
      </w:r>
      <w:r>
        <w:rPr>
          <w:rFonts w:cs="Times New Roman"/>
          <w:b/>
        </w:rPr>
        <w:t xml:space="preserve"> </w:t>
      </w:r>
      <w:r w:rsidRPr="00D073F5">
        <w:rPr>
          <w:rFonts w:cs="Times New Roman"/>
        </w:rPr>
        <w:t>pr</w:t>
      </w:r>
      <w:r w:rsidR="00AD630C">
        <w:rPr>
          <w:rFonts w:cs="Times New Roman"/>
        </w:rPr>
        <w:t>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B10700" w:rsidRPr="00B10700">
        <w:rPr>
          <w:rFonts w:cs="Times New Roman"/>
          <w:b/>
          <w:bCs/>
          <w:sz w:val="24"/>
          <w:szCs w:val="24"/>
        </w:rPr>
        <w:t>„</w:t>
      </w:r>
      <w:r w:rsidR="00B1223D" w:rsidRPr="00B1223D">
        <w:rPr>
          <w:rFonts w:cs="Times New Roman"/>
          <w:b/>
          <w:bCs/>
          <w:i/>
          <w:iCs/>
          <w:sz w:val="24"/>
          <w:szCs w:val="24"/>
        </w:rPr>
        <w:t>Dywersyfikacja działalności ArtHouse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B10700" w:rsidRPr="00B10700">
        <w:rPr>
          <w:rFonts w:cs="Times New Roman"/>
          <w:b/>
          <w:bCs/>
          <w:sz w:val="24"/>
          <w:szCs w:val="24"/>
        </w:rPr>
        <w:t>”.</w:t>
      </w:r>
    </w:p>
    <w:p w14:paraId="07A73309" w14:textId="77777777" w:rsidR="00B10700" w:rsidRDefault="00B10700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0C80039" w14:textId="345D89B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Przedstawiam ofertę na wykonanie przedmiotu zamówienia</w:t>
      </w:r>
      <w:r w:rsidRPr="00A32336">
        <w:rPr>
          <w:rFonts w:cs="Times New Roman"/>
          <w:sz w:val="24"/>
          <w:szCs w:val="24"/>
        </w:rPr>
        <w:t>:</w:t>
      </w:r>
    </w:p>
    <w:p w14:paraId="0378A964" w14:textId="77777777" w:rsidR="00B10700" w:rsidRPr="00A32336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3BD2DDA" w14:textId="77777777" w:rsidR="00575EAB" w:rsidRPr="00623466" w:rsidRDefault="00575EAB" w:rsidP="0062346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623466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"/>
        <w:gridCol w:w="2595"/>
        <w:gridCol w:w="6681"/>
      </w:tblGrid>
      <w:tr w:rsidR="00575EAB" w:rsidRPr="00A32336" w14:paraId="746DF21C" w14:textId="77777777" w:rsidTr="00FD4FDC">
        <w:trPr>
          <w:trHeight w:val="230"/>
        </w:trPr>
        <w:tc>
          <w:tcPr>
            <w:tcW w:w="5000" w:type="pct"/>
            <w:gridSpan w:val="3"/>
            <w:shd w:val="clear" w:color="auto" w:fill="0070C0"/>
          </w:tcPr>
          <w:p w14:paraId="5B94BEF0" w14:textId="77777777" w:rsidR="00575EAB" w:rsidRPr="00A32336" w:rsidRDefault="00575EAB" w:rsidP="002660E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7650A" w:rsidRPr="00A32336" w14:paraId="31DBBE83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A811CBA" w14:textId="1389F935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1" w:name="_Hlk190674975"/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6637C82F" w14:textId="0BE3EA4C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nocne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5EC99A46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730506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1388C17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C78F92" w14:textId="19E7975A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1"/>
      <w:tr w:rsidR="00F7650A" w:rsidRPr="00A32336" w14:paraId="1C1E224F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562885C6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BA0E32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07250B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C90351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35138F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8ACE6C6" w14:textId="52B3B563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811D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B9F6E9D" w14:textId="0B9FDB6B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E633DB3" w14:textId="4AC5B28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Biurka</w:t>
            </w:r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5B312D5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8A45D9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4A7F3B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047AF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E838FD0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40503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B52860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A3D058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20ABE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21468A6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B6DCDF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03566B6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8310DE8" w14:textId="5F73E334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EF53F8" w14:textId="59C6D6D3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Szafa</w:t>
            </w:r>
            <w:r>
              <w:rPr>
                <w:b/>
                <w:bCs/>
              </w:rPr>
              <w:t xml:space="preserve"> – 17 szt.</w:t>
            </w:r>
          </w:p>
        </w:tc>
        <w:tc>
          <w:tcPr>
            <w:tcW w:w="3431" w:type="pct"/>
          </w:tcPr>
          <w:p w14:paraId="2D89C0B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B32C5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CB7A7E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0C49283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AC251E2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BB213A9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9A8EF13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CB0C3D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455420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15D1FDB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19CE32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1B85CD8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0BCC56B3" w14:textId="636BBA60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3926B8F7" w14:textId="598583AD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Zagłowie</w:t>
            </w:r>
            <w:r>
              <w:rPr>
                <w:b/>
                <w:bCs/>
              </w:rPr>
              <w:t xml:space="preserve"> – 16 szt.</w:t>
            </w:r>
          </w:p>
        </w:tc>
        <w:tc>
          <w:tcPr>
            <w:tcW w:w="3431" w:type="pct"/>
          </w:tcPr>
          <w:p w14:paraId="1FF6A5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428682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D2F8EB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DE91430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5FD2097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18CE710F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2D414D5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483867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4CB01C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B0F70F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54F806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9078BEA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3AD83DC3" w14:textId="5E4C0399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4C633D0" w14:textId="4D5B93F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Szafki łazienkowe</w:t>
            </w:r>
            <w:r>
              <w:rPr>
                <w:b/>
                <w:bCs/>
              </w:rPr>
              <w:t xml:space="preserve"> – 10 szt.</w:t>
            </w:r>
          </w:p>
        </w:tc>
        <w:tc>
          <w:tcPr>
            <w:tcW w:w="3431" w:type="pct"/>
          </w:tcPr>
          <w:p w14:paraId="04A6737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0A964CC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D8C862D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CF5B40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A8C4A49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18F6C04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262FD7C1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30462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A49CB9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C13D2F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23C3364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3D45DE5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630AACE2" w14:textId="2CEA5721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B973631" w14:textId="201A0982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Stół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7BA7C74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E93EA64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B94002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224EA85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48D11F48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3C6E6F6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73B512DE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37D7B64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979C71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FD8C29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5C09998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2EAAE517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19A9D670" w14:textId="43522C7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39452E4" w14:textId="74CB1296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Sofy</w:t>
            </w:r>
            <w:r>
              <w:rPr>
                <w:b/>
                <w:bCs/>
              </w:rPr>
              <w:t xml:space="preserve"> – 7 szt.</w:t>
            </w:r>
          </w:p>
        </w:tc>
        <w:tc>
          <w:tcPr>
            <w:tcW w:w="3431" w:type="pct"/>
          </w:tcPr>
          <w:p w14:paraId="41997F4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8B3C9A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44C4B8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55450C2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736A4CC3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D236930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02873B5F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FB8DC1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67A190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651EFB4E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53A94C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592B904D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500FD711" w14:textId="42EF1193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ABA7554" w14:textId="23C980DE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Krzesła</w:t>
            </w:r>
            <w:r>
              <w:rPr>
                <w:b/>
                <w:bCs/>
              </w:rPr>
              <w:t xml:space="preserve"> – 25 szt.</w:t>
            </w:r>
          </w:p>
        </w:tc>
        <w:tc>
          <w:tcPr>
            <w:tcW w:w="3431" w:type="pct"/>
          </w:tcPr>
          <w:p w14:paraId="3478D048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9DB204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06729153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4FD0166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6CE25236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774BC98A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17F9E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743DD9D7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3DB1242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065818EA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1B5F76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805C600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4178C93E" w14:textId="613828E2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51CD3174" w14:textId="58D58A88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duża kanapa</w:t>
            </w:r>
            <w:r>
              <w:rPr>
                <w:b/>
                <w:bCs/>
              </w:rPr>
              <w:t xml:space="preserve"> – 1 szt.</w:t>
            </w:r>
          </w:p>
        </w:tc>
        <w:tc>
          <w:tcPr>
            <w:tcW w:w="3431" w:type="pct"/>
          </w:tcPr>
          <w:p w14:paraId="025931EB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2DCBC45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92F69E0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lastRenderedPageBreak/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2725A79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7650A" w:rsidRPr="00A32336" w14:paraId="09D0914E" w14:textId="77777777" w:rsidTr="00F7650A">
        <w:trPr>
          <w:trHeight w:val="492"/>
        </w:trPr>
        <w:tc>
          <w:tcPr>
            <w:tcW w:w="236" w:type="pct"/>
            <w:vMerge/>
            <w:vAlign w:val="center"/>
          </w:tcPr>
          <w:p w14:paraId="6089B302" w14:textId="77777777" w:rsidR="00F7650A" w:rsidRPr="00A32336" w:rsidRDefault="00F7650A" w:rsidP="00F7650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DA538BB" w14:textId="77777777" w:rsidR="00F7650A" w:rsidRPr="00A30963" w:rsidRDefault="00F7650A" w:rsidP="00F7650A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AFD99C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024F19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79A1550F" w14:textId="77777777" w:rsidR="00F7650A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7C1330F" w14:textId="77777777" w:rsidR="00F7650A" w:rsidRPr="00A32336" w:rsidRDefault="00F7650A" w:rsidP="00F765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644510DB" w14:textId="77777777" w:rsidTr="00F7650A">
        <w:trPr>
          <w:trHeight w:val="548"/>
        </w:trPr>
        <w:tc>
          <w:tcPr>
            <w:tcW w:w="236" w:type="pct"/>
            <w:vMerge w:val="restart"/>
            <w:vAlign w:val="center"/>
          </w:tcPr>
          <w:p w14:paraId="2163226C" w14:textId="428549AE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32C4ED7" w14:textId="7BE96930" w:rsidR="00A30963" w:rsidRPr="00A30963" w:rsidRDefault="00A30963" w:rsidP="00A30963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A30963">
              <w:rPr>
                <w:b/>
                <w:bCs/>
              </w:rPr>
              <w:t>Wyposażenie meblowe – łóżka hotelowe (podstawa meblowa na nóżkach obita materiałem z materacem sprężynowym w kieszonkach)</w:t>
            </w:r>
            <w:r>
              <w:rPr>
                <w:b/>
                <w:bCs/>
              </w:rPr>
              <w:t xml:space="preserve"> – 29 szt.</w:t>
            </w:r>
          </w:p>
        </w:tc>
        <w:tc>
          <w:tcPr>
            <w:tcW w:w="3431" w:type="pct"/>
          </w:tcPr>
          <w:p w14:paraId="05D9847F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4BCAF51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59E6C39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9AAB095" w14:textId="77777777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963" w:rsidRPr="00A32336" w14:paraId="4C23F535" w14:textId="77777777" w:rsidTr="00F7650A">
        <w:trPr>
          <w:trHeight w:val="492"/>
        </w:trPr>
        <w:tc>
          <w:tcPr>
            <w:tcW w:w="236" w:type="pct"/>
            <w:vMerge/>
          </w:tcPr>
          <w:p w14:paraId="48A47B66" w14:textId="77777777" w:rsidR="00A30963" w:rsidRPr="00A32336" w:rsidRDefault="00A30963" w:rsidP="00D6547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691EC9B9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1" w:type="pct"/>
          </w:tcPr>
          <w:p w14:paraId="5D2DBDF5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EDD5498" w14:textId="4C338E44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 w:rsidR="00F7650A">
              <w:rPr>
                <w:rFonts w:cs="Times New Roman"/>
                <w:sz w:val="24"/>
                <w:szCs w:val="24"/>
              </w:rPr>
              <w:t>BRUTTO</w:t>
            </w:r>
            <w:r w:rsidRPr="00A32336">
              <w:rPr>
                <w:rFonts w:cs="Times New Roman"/>
                <w:sz w:val="24"/>
                <w:szCs w:val="24"/>
              </w:rPr>
              <w:t xml:space="preserve">: </w:t>
            </w:r>
          </w:p>
          <w:p w14:paraId="4C0316F9" w14:textId="77777777" w:rsidR="00A30963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D951A70" w14:textId="77777777" w:rsidR="00A30963" w:rsidRPr="00A32336" w:rsidRDefault="00A30963" w:rsidP="00D654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7AFB7AD" w14:textId="77777777" w:rsidR="00575EAB" w:rsidRPr="00B10700" w:rsidRDefault="00575EAB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B263B52" w14:textId="4BE3875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Termin ważności oferty: </w:t>
      </w:r>
      <w:r>
        <w:rPr>
          <w:rFonts w:cs="Times New Roman"/>
          <w:sz w:val="24"/>
          <w:szCs w:val="24"/>
        </w:rPr>
        <w:t xml:space="preserve">30 </w:t>
      </w:r>
      <w:r w:rsidRPr="00A32336">
        <w:rPr>
          <w:rFonts w:cs="Times New Roman"/>
          <w:sz w:val="24"/>
          <w:szCs w:val="24"/>
        </w:rPr>
        <w:t>dni kalendarzowych od ustalone</w:t>
      </w:r>
      <w:r>
        <w:rPr>
          <w:rFonts w:cs="Times New Roman"/>
          <w:sz w:val="24"/>
          <w:szCs w:val="24"/>
        </w:rPr>
        <w:t>j końcowej daty składania ofert.</w:t>
      </w:r>
    </w:p>
    <w:p w14:paraId="72CB9D5F" w14:textId="08612905" w:rsidR="00FD4FDC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6F60B0" w14:textId="0E9A2797" w:rsidR="00FD4FDC" w:rsidRPr="00A32336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Okres gwarancji: ………………………………. miesięcy.</w:t>
      </w:r>
    </w:p>
    <w:p w14:paraId="54CC03C7" w14:textId="77777777" w:rsidR="00B10700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BE799A" w14:textId="50E78599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3CF762CE" w14:textId="365D83B7" w:rsidR="00575EAB" w:rsidRPr="00FD4FDC" w:rsidRDefault="00575EAB" w:rsidP="00FD4FD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E275640" w14:textId="77777777" w:rsidR="00575EAB" w:rsidRPr="00A32336" w:rsidRDefault="00575EAB" w:rsidP="002660E9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9C25BC3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0471A3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2C46ED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24DC176D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2A7B7FB9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034AEF8C" w14:textId="739CA2AA" w:rsidR="00AD630C" w:rsidRP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318D2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41006C3B" w14:textId="77777777" w:rsidR="00575EAB" w:rsidRDefault="00575EAB" w:rsidP="002660E9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45CC4D7" w14:textId="77777777" w:rsidR="00FD4FDC" w:rsidRPr="001E769D" w:rsidRDefault="00FD4FD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D4F39FF" w14:textId="3E68CF35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 n</w:t>
      </w:r>
      <w:r w:rsidRPr="007E5F5B">
        <w:rPr>
          <w:rFonts w:cs="Times New Roman"/>
          <w:sz w:val="24"/>
          <w:szCs w:val="24"/>
        </w:rPr>
        <w:t xml:space="preserve">ie jest w stanie likwidacji ani nie ogłoszono wobec </w:t>
      </w:r>
      <w:r>
        <w:rPr>
          <w:rFonts w:cs="Times New Roman"/>
          <w:sz w:val="24"/>
          <w:szCs w:val="24"/>
        </w:rPr>
        <w:t>oferenta</w:t>
      </w:r>
      <w:r w:rsidRPr="007E5F5B">
        <w:rPr>
          <w:rFonts w:cs="Times New Roman"/>
          <w:sz w:val="24"/>
          <w:szCs w:val="24"/>
        </w:rPr>
        <w:t xml:space="preserve"> upadłości</w:t>
      </w:r>
      <w:r>
        <w:rPr>
          <w:rFonts w:cs="Times New Roman"/>
          <w:sz w:val="24"/>
          <w:szCs w:val="24"/>
        </w:rPr>
        <w:t>, n</w:t>
      </w:r>
      <w:r w:rsidRPr="007E5F5B">
        <w:rPr>
          <w:rFonts w:cs="Times New Roman"/>
          <w:sz w:val="24"/>
          <w:szCs w:val="24"/>
        </w:rPr>
        <w:t>ie otrzymał sądowego zakazu ubiegania się o zamówienie</w:t>
      </w:r>
      <w:r>
        <w:rPr>
          <w:rFonts w:cs="Times New Roman"/>
          <w:sz w:val="24"/>
          <w:szCs w:val="24"/>
        </w:rPr>
        <w:t>, nie z</w:t>
      </w:r>
      <w:r w:rsidRPr="007E5F5B">
        <w:rPr>
          <w:rFonts w:cs="Times New Roman"/>
          <w:sz w:val="24"/>
          <w:szCs w:val="24"/>
        </w:rPr>
        <w:t>najduje się w sytuacji ekonomicznej i finansowej zapewniającej wykonanie zamówienia.</w:t>
      </w:r>
    </w:p>
    <w:p w14:paraId="3F11EA1D" w14:textId="77777777" w:rsidR="007E5F5B" w:rsidRPr="007E5F5B" w:rsidRDefault="007E5F5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C674376" w14:textId="77777777" w:rsidR="00FD4FDC" w:rsidRDefault="007E5F5B" w:rsidP="00FD4F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94EA88" w14:textId="3CB665AC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332B514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obywateli rosyjskich lub osób fizycznych lub prawnych, podmiotów lub organów z siedzibą w Rosji;</w:t>
      </w:r>
    </w:p>
    <w:p w14:paraId="3641811C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prawnych, podmiotów lub organów, do których prawa własności bezpośrednio lub pośrednio w ponad 50 % należą do podmiotu, o którym mowa w lit. a) niniejszego ustępu; lub</w:t>
      </w:r>
    </w:p>
    <w:p w14:paraId="33620EDC" w14:textId="08D6E7E4" w:rsidR="007E5F5B" w:rsidRP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5368607" w14:textId="77777777" w:rsidR="007E5F5B" w:rsidRDefault="007E5F5B" w:rsidP="002660E9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2909667D" w14:textId="5314691F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 w14:paraId="68AD9B4E" w14:textId="77777777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01A2638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D8B62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 w:rsidRPr="007E5F5B">
        <w:rPr>
          <w:rFonts w:cs="Times New Roman"/>
          <w:sz w:val="24"/>
          <w:szCs w:val="24"/>
        </w:rPr>
        <w:lastRenderedPageBreak/>
        <w:t>wpisana na listę na podstawie decyzji w sprawie wpisu na listę rozstrzygającej o zastosowaniu środka, o którym mowa w art. 1 pkt 3 ustawy;</w:t>
      </w:r>
    </w:p>
    <w:p w14:paraId="3575FDD4" w14:textId="5DF06E8A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2AAA9E" w14:textId="77777777" w:rsidR="007E5F5B" w:rsidRDefault="007E5F5B" w:rsidP="002660E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2D284FD" w14:textId="77C0AB3B" w:rsidR="00575EAB" w:rsidRPr="003962F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</w:t>
      </w:r>
      <w:r w:rsidRPr="003962FB">
        <w:t xml:space="preserve"> </w:t>
      </w:r>
      <w:r w:rsidRPr="003962FB">
        <w:rPr>
          <w:rFonts w:cs="Times New Roman"/>
          <w:sz w:val="24"/>
          <w:szCs w:val="24"/>
        </w:rPr>
        <w:t>zapozna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się z warunkami przystąpienia do zamówienia określonymi w zapytaniu ofertowym oraz uzyska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niezbędne informacje do przygotowania oferty.</w:t>
      </w:r>
    </w:p>
    <w:p w14:paraId="019E4EB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13E1A05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E769D">
        <w:rPr>
          <w:rFonts w:eastAsia="Times New Roman" w:cs="Times New Roman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0136FB3F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5148CD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akceptuje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termin realizacji zamówienia.</w:t>
      </w:r>
    </w:p>
    <w:p w14:paraId="079E444A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5DAE8939" w14:textId="77777777" w:rsidR="00575EAB" w:rsidRPr="001E769D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zapoznał się z opisem technicznym i nie wnosi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w stosunku do niego żadnych uwag.</w:t>
      </w:r>
    </w:p>
    <w:p w14:paraId="72AEF8F8" w14:textId="77777777" w:rsidR="00AD630C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F3093F5" w14:textId="5CC2636F" w:rsidR="00AD630C" w:rsidRPr="00FD4FDC" w:rsidRDefault="00AD630C" w:rsidP="00FD4FD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A91E23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F5C934" w14:textId="77777777" w:rsidR="00AD630C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4BB56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03BE37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23A51402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</w:t>
      </w:r>
      <w:r w:rsidRPr="00FA3F8A">
        <w:rPr>
          <w:rFonts w:cstheme="minorHAnsi"/>
          <w:sz w:val="20"/>
          <w:szCs w:val="20"/>
        </w:rPr>
        <w:t>CZYTELNY podpis, pieczątka firmowa</w:t>
      </w:r>
      <w:r w:rsidRPr="00B41ACA">
        <w:rPr>
          <w:rFonts w:cstheme="minorHAnsi"/>
          <w:sz w:val="24"/>
          <w:szCs w:val="24"/>
        </w:rPr>
        <w:t>)</w:t>
      </w:r>
    </w:p>
    <w:p w14:paraId="2FA4D6EF" w14:textId="77777777" w:rsidR="00AD630C" w:rsidRPr="001E769D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C20A6DD" w14:textId="77777777" w:rsidR="00575EAB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sectPr w:rsidR="00575EAB" w:rsidSect="00582E0F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3AC1E" w14:textId="77777777" w:rsidR="008216DB" w:rsidRDefault="008216DB" w:rsidP="00BB219F">
      <w:pPr>
        <w:spacing w:after="0" w:line="240" w:lineRule="auto"/>
      </w:pPr>
      <w:r>
        <w:separator/>
      </w:r>
    </w:p>
  </w:endnote>
  <w:endnote w:type="continuationSeparator" w:id="0">
    <w:p w14:paraId="3D2CC7F2" w14:textId="77777777" w:rsidR="008216DB" w:rsidRDefault="008216DB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88">
          <w:rPr>
            <w:noProof/>
          </w:rPr>
          <w:t>12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E45F3" w14:textId="77777777" w:rsidR="008216DB" w:rsidRDefault="008216DB" w:rsidP="00BB219F">
      <w:pPr>
        <w:spacing w:after="0" w:line="240" w:lineRule="auto"/>
      </w:pPr>
      <w:r>
        <w:separator/>
      </w:r>
    </w:p>
  </w:footnote>
  <w:footnote w:type="continuationSeparator" w:id="0">
    <w:p w14:paraId="7A664A57" w14:textId="77777777" w:rsidR="008216DB" w:rsidRDefault="008216DB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3D7D" w14:textId="5C317471" w:rsidR="002871D8" w:rsidRDefault="00467006" w:rsidP="00955086">
    <w:pPr>
      <w:pStyle w:val="Nagwek"/>
      <w:jc w:val="center"/>
      <w:rPr>
        <w:rFonts w:eastAsia="Times New Roman" w:cs="Arial"/>
        <w:b/>
        <w:noProof/>
        <w:lang w:eastAsia="pl-PL"/>
      </w:rPr>
    </w:pPr>
    <w:r>
      <w:rPr>
        <w:noProof/>
      </w:rPr>
      <w:drawing>
        <wp:inline distT="0" distB="0" distL="0" distR="0" wp14:anchorId="704D02EB" wp14:editId="5575D27A">
          <wp:extent cx="5760720" cy="361673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955086" w:rsidRDefault="002871D8" w:rsidP="00955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247E4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54C32"/>
    <w:multiLevelType w:val="hybridMultilevel"/>
    <w:tmpl w:val="9F8421DE"/>
    <w:lvl w:ilvl="0" w:tplc="6A20E3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46D67"/>
    <w:multiLevelType w:val="hybridMultilevel"/>
    <w:tmpl w:val="BFEC782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13976"/>
    <w:multiLevelType w:val="hybridMultilevel"/>
    <w:tmpl w:val="238AD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554FD"/>
    <w:multiLevelType w:val="hybridMultilevel"/>
    <w:tmpl w:val="8FF0923E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76C49"/>
    <w:multiLevelType w:val="hybridMultilevel"/>
    <w:tmpl w:val="06265982"/>
    <w:lvl w:ilvl="0" w:tplc="22C8C8E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2337FB"/>
    <w:multiLevelType w:val="hybridMultilevel"/>
    <w:tmpl w:val="C25268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742E2"/>
    <w:multiLevelType w:val="hybridMultilevel"/>
    <w:tmpl w:val="69485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58EB"/>
    <w:multiLevelType w:val="hybridMultilevel"/>
    <w:tmpl w:val="D71E22EE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2D059F"/>
    <w:multiLevelType w:val="hybridMultilevel"/>
    <w:tmpl w:val="B2E48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45A78"/>
    <w:multiLevelType w:val="hybridMultilevel"/>
    <w:tmpl w:val="69485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7E6265"/>
    <w:multiLevelType w:val="hybridMultilevel"/>
    <w:tmpl w:val="F61AD1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59102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F2ED5"/>
    <w:multiLevelType w:val="hybridMultilevel"/>
    <w:tmpl w:val="B034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1A62D3"/>
    <w:multiLevelType w:val="hybridMultilevel"/>
    <w:tmpl w:val="22821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711AB3"/>
    <w:multiLevelType w:val="hybridMultilevel"/>
    <w:tmpl w:val="F6CC7454"/>
    <w:lvl w:ilvl="0" w:tplc="22C8C8E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3F7B"/>
    <w:multiLevelType w:val="hybridMultilevel"/>
    <w:tmpl w:val="45F67C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A7456B"/>
    <w:multiLevelType w:val="hybridMultilevel"/>
    <w:tmpl w:val="AFFCD77C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2222">
    <w:abstractNumId w:val="7"/>
  </w:num>
  <w:num w:numId="2" w16cid:durableId="838928995">
    <w:abstractNumId w:val="29"/>
  </w:num>
  <w:num w:numId="3" w16cid:durableId="1950694955">
    <w:abstractNumId w:val="4"/>
  </w:num>
  <w:num w:numId="4" w16cid:durableId="1727603717">
    <w:abstractNumId w:val="2"/>
  </w:num>
  <w:num w:numId="5" w16cid:durableId="1787965230">
    <w:abstractNumId w:val="0"/>
  </w:num>
  <w:num w:numId="6" w16cid:durableId="1531871045">
    <w:abstractNumId w:val="1"/>
  </w:num>
  <w:num w:numId="7" w16cid:durableId="1758596541">
    <w:abstractNumId w:val="23"/>
  </w:num>
  <w:num w:numId="8" w16cid:durableId="2137215443">
    <w:abstractNumId w:val="18"/>
  </w:num>
  <w:num w:numId="9" w16cid:durableId="263347415">
    <w:abstractNumId w:val="22"/>
  </w:num>
  <w:num w:numId="10" w16cid:durableId="740492131">
    <w:abstractNumId w:val="20"/>
  </w:num>
  <w:num w:numId="11" w16cid:durableId="1217085153">
    <w:abstractNumId w:val="31"/>
  </w:num>
  <w:num w:numId="12" w16cid:durableId="56057726">
    <w:abstractNumId w:val="11"/>
  </w:num>
  <w:num w:numId="13" w16cid:durableId="1750492788">
    <w:abstractNumId w:val="15"/>
  </w:num>
  <w:num w:numId="14" w16cid:durableId="733967299">
    <w:abstractNumId w:val="17"/>
  </w:num>
  <w:num w:numId="15" w16cid:durableId="2103800295">
    <w:abstractNumId w:val="26"/>
  </w:num>
  <w:num w:numId="16" w16cid:durableId="1757552765">
    <w:abstractNumId w:val="24"/>
  </w:num>
  <w:num w:numId="17" w16cid:durableId="1747452421">
    <w:abstractNumId w:val="12"/>
  </w:num>
  <w:num w:numId="18" w16cid:durableId="1618219439">
    <w:abstractNumId w:val="3"/>
  </w:num>
  <w:num w:numId="19" w16cid:durableId="1422411856">
    <w:abstractNumId w:val="14"/>
  </w:num>
  <w:num w:numId="20" w16cid:durableId="1559169294">
    <w:abstractNumId w:val="21"/>
  </w:num>
  <w:num w:numId="21" w16cid:durableId="224030762">
    <w:abstractNumId w:val="28"/>
  </w:num>
  <w:num w:numId="22" w16cid:durableId="1219828587">
    <w:abstractNumId w:val="25"/>
  </w:num>
  <w:num w:numId="23" w16cid:durableId="577328689">
    <w:abstractNumId w:val="6"/>
  </w:num>
  <w:num w:numId="24" w16cid:durableId="1795904416">
    <w:abstractNumId w:val="9"/>
  </w:num>
  <w:num w:numId="25" w16cid:durableId="238028997">
    <w:abstractNumId w:val="27"/>
  </w:num>
  <w:num w:numId="26" w16cid:durableId="485169842">
    <w:abstractNumId w:val="30"/>
  </w:num>
  <w:num w:numId="27" w16cid:durableId="1646547699">
    <w:abstractNumId w:val="8"/>
  </w:num>
  <w:num w:numId="28" w16cid:durableId="1252159472">
    <w:abstractNumId w:val="10"/>
  </w:num>
  <w:num w:numId="29" w16cid:durableId="304090636">
    <w:abstractNumId w:val="5"/>
  </w:num>
  <w:num w:numId="30" w16cid:durableId="1531606928">
    <w:abstractNumId w:val="13"/>
  </w:num>
  <w:num w:numId="31" w16cid:durableId="684870739">
    <w:abstractNumId w:val="16"/>
  </w:num>
  <w:num w:numId="32" w16cid:durableId="9432587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4E14"/>
    <w:rsid w:val="0001501A"/>
    <w:rsid w:val="00020C9F"/>
    <w:rsid w:val="00022376"/>
    <w:rsid w:val="00025378"/>
    <w:rsid w:val="00040369"/>
    <w:rsid w:val="00053387"/>
    <w:rsid w:val="00064C59"/>
    <w:rsid w:val="00086DE6"/>
    <w:rsid w:val="000A369C"/>
    <w:rsid w:val="000B0F8F"/>
    <w:rsid w:val="000D4AC4"/>
    <w:rsid w:val="0010425B"/>
    <w:rsid w:val="00104ADF"/>
    <w:rsid w:val="00105892"/>
    <w:rsid w:val="00106D4C"/>
    <w:rsid w:val="0010757D"/>
    <w:rsid w:val="00112DD6"/>
    <w:rsid w:val="001250C2"/>
    <w:rsid w:val="00146C23"/>
    <w:rsid w:val="00147AA0"/>
    <w:rsid w:val="0015061B"/>
    <w:rsid w:val="00165E1D"/>
    <w:rsid w:val="0018268A"/>
    <w:rsid w:val="00190F35"/>
    <w:rsid w:val="001B2766"/>
    <w:rsid w:val="001C0B8F"/>
    <w:rsid w:val="001C0C87"/>
    <w:rsid w:val="001C2D2B"/>
    <w:rsid w:val="001E0A0B"/>
    <w:rsid w:val="001E769D"/>
    <w:rsid w:val="001E7D5A"/>
    <w:rsid w:val="00200A8B"/>
    <w:rsid w:val="0020118B"/>
    <w:rsid w:val="00201635"/>
    <w:rsid w:val="00216348"/>
    <w:rsid w:val="00223680"/>
    <w:rsid w:val="00223941"/>
    <w:rsid w:val="00263F31"/>
    <w:rsid w:val="002660E9"/>
    <w:rsid w:val="00271B56"/>
    <w:rsid w:val="00285DB0"/>
    <w:rsid w:val="002871D8"/>
    <w:rsid w:val="00290FAF"/>
    <w:rsid w:val="002914FD"/>
    <w:rsid w:val="00293F15"/>
    <w:rsid w:val="002D5ED1"/>
    <w:rsid w:val="002E2A6F"/>
    <w:rsid w:val="002E7ABD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334CF"/>
    <w:rsid w:val="003450A1"/>
    <w:rsid w:val="00346475"/>
    <w:rsid w:val="00356BED"/>
    <w:rsid w:val="003572B7"/>
    <w:rsid w:val="00381A58"/>
    <w:rsid w:val="003962FB"/>
    <w:rsid w:val="003B01AD"/>
    <w:rsid w:val="003B0D4C"/>
    <w:rsid w:val="003C029C"/>
    <w:rsid w:val="003C0688"/>
    <w:rsid w:val="003C7E7E"/>
    <w:rsid w:val="003D4FC7"/>
    <w:rsid w:val="003E57D6"/>
    <w:rsid w:val="003E7200"/>
    <w:rsid w:val="003F4016"/>
    <w:rsid w:val="00405815"/>
    <w:rsid w:val="004109BB"/>
    <w:rsid w:val="0041237B"/>
    <w:rsid w:val="004142FE"/>
    <w:rsid w:val="00416FB8"/>
    <w:rsid w:val="00421377"/>
    <w:rsid w:val="0042621C"/>
    <w:rsid w:val="004366BD"/>
    <w:rsid w:val="00461996"/>
    <w:rsid w:val="00467006"/>
    <w:rsid w:val="00484DF0"/>
    <w:rsid w:val="00497486"/>
    <w:rsid w:val="00497A57"/>
    <w:rsid w:val="004A26DD"/>
    <w:rsid w:val="004A6719"/>
    <w:rsid w:val="004A6821"/>
    <w:rsid w:val="004B4030"/>
    <w:rsid w:val="004E0A53"/>
    <w:rsid w:val="004E1B69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5E29"/>
    <w:rsid w:val="00557876"/>
    <w:rsid w:val="00566A9F"/>
    <w:rsid w:val="005751F9"/>
    <w:rsid w:val="00575EAB"/>
    <w:rsid w:val="00582E0F"/>
    <w:rsid w:val="00584756"/>
    <w:rsid w:val="0059279D"/>
    <w:rsid w:val="00593A3F"/>
    <w:rsid w:val="00596C65"/>
    <w:rsid w:val="005A16A3"/>
    <w:rsid w:val="005A43C3"/>
    <w:rsid w:val="005B089B"/>
    <w:rsid w:val="005D0CB0"/>
    <w:rsid w:val="005E2691"/>
    <w:rsid w:val="005E443F"/>
    <w:rsid w:val="00611D00"/>
    <w:rsid w:val="006138AE"/>
    <w:rsid w:val="00623466"/>
    <w:rsid w:val="00663309"/>
    <w:rsid w:val="00667BDA"/>
    <w:rsid w:val="00671042"/>
    <w:rsid w:val="00683567"/>
    <w:rsid w:val="006874B2"/>
    <w:rsid w:val="00691960"/>
    <w:rsid w:val="006B1D5D"/>
    <w:rsid w:val="006C7107"/>
    <w:rsid w:val="006D6968"/>
    <w:rsid w:val="006D7F9D"/>
    <w:rsid w:val="006E592E"/>
    <w:rsid w:val="007040C0"/>
    <w:rsid w:val="007048DE"/>
    <w:rsid w:val="007249FB"/>
    <w:rsid w:val="00727EB8"/>
    <w:rsid w:val="00743041"/>
    <w:rsid w:val="0074371E"/>
    <w:rsid w:val="00766259"/>
    <w:rsid w:val="00770792"/>
    <w:rsid w:val="007861D5"/>
    <w:rsid w:val="007914ED"/>
    <w:rsid w:val="007917EA"/>
    <w:rsid w:val="00792053"/>
    <w:rsid w:val="00793278"/>
    <w:rsid w:val="007A46F0"/>
    <w:rsid w:val="007B57A1"/>
    <w:rsid w:val="007C54AC"/>
    <w:rsid w:val="007C6682"/>
    <w:rsid w:val="007D4C8F"/>
    <w:rsid w:val="007D7910"/>
    <w:rsid w:val="007E5F5B"/>
    <w:rsid w:val="007F1FF0"/>
    <w:rsid w:val="00807F4C"/>
    <w:rsid w:val="008216DB"/>
    <w:rsid w:val="00831246"/>
    <w:rsid w:val="00834089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E8D"/>
    <w:rsid w:val="008B1A6C"/>
    <w:rsid w:val="008B29F0"/>
    <w:rsid w:val="008B39E3"/>
    <w:rsid w:val="008C24EA"/>
    <w:rsid w:val="008C7412"/>
    <w:rsid w:val="008E47C2"/>
    <w:rsid w:val="008E7739"/>
    <w:rsid w:val="00902F31"/>
    <w:rsid w:val="009053C4"/>
    <w:rsid w:val="0091473A"/>
    <w:rsid w:val="0092035A"/>
    <w:rsid w:val="00924336"/>
    <w:rsid w:val="00931DBA"/>
    <w:rsid w:val="00935C80"/>
    <w:rsid w:val="009515B4"/>
    <w:rsid w:val="00955086"/>
    <w:rsid w:val="009621EC"/>
    <w:rsid w:val="00967F0A"/>
    <w:rsid w:val="00972F4C"/>
    <w:rsid w:val="0098542B"/>
    <w:rsid w:val="00986C8A"/>
    <w:rsid w:val="009A73D2"/>
    <w:rsid w:val="009B6F5C"/>
    <w:rsid w:val="009C51AA"/>
    <w:rsid w:val="009E2C32"/>
    <w:rsid w:val="009E48E7"/>
    <w:rsid w:val="009E53D1"/>
    <w:rsid w:val="00A04091"/>
    <w:rsid w:val="00A20A87"/>
    <w:rsid w:val="00A2347E"/>
    <w:rsid w:val="00A30963"/>
    <w:rsid w:val="00A32336"/>
    <w:rsid w:val="00A32B62"/>
    <w:rsid w:val="00A35282"/>
    <w:rsid w:val="00A45492"/>
    <w:rsid w:val="00A476E5"/>
    <w:rsid w:val="00A53CFB"/>
    <w:rsid w:val="00A62906"/>
    <w:rsid w:val="00A659E5"/>
    <w:rsid w:val="00A720D3"/>
    <w:rsid w:val="00A75E06"/>
    <w:rsid w:val="00A84151"/>
    <w:rsid w:val="00A97ABC"/>
    <w:rsid w:val="00A97CF3"/>
    <w:rsid w:val="00AA5C26"/>
    <w:rsid w:val="00AB73C4"/>
    <w:rsid w:val="00AD630C"/>
    <w:rsid w:val="00AD7ED8"/>
    <w:rsid w:val="00AE6217"/>
    <w:rsid w:val="00AF5F9C"/>
    <w:rsid w:val="00AF7B10"/>
    <w:rsid w:val="00B04EDC"/>
    <w:rsid w:val="00B05AC5"/>
    <w:rsid w:val="00B05E65"/>
    <w:rsid w:val="00B1029D"/>
    <w:rsid w:val="00B10700"/>
    <w:rsid w:val="00B1223D"/>
    <w:rsid w:val="00B1653D"/>
    <w:rsid w:val="00B16BE0"/>
    <w:rsid w:val="00B2521A"/>
    <w:rsid w:val="00B5362C"/>
    <w:rsid w:val="00B57F53"/>
    <w:rsid w:val="00B61BFA"/>
    <w:rsid w:val="00B66ED5"/>
    <w:rsid w:val="00B81D77"/>
    <w:rsid w:val="00BA0878"/>
    <w:rsid w:val="00BA4711"/>
    <w:rsid w:val="00BA4A72"/>
    <w:rsid w:val="00BB219F"/>
    <w:rsid w:val="00BD4130"/>
    <w:rsid w:val="00BD4291"/>
    <w:rsid w:val="00BD5DE7"/>
    <w:rsid w:val="00BD767B"/>
    <w:rsid w:val="00BF0C0B"/>
    <w:rsid w:val="00BF7B52"/>
    <w:rsid w:val="00BF7F91"/>
    <w:rsid w:val="00C10C05"/>
    <w:rsid w:val="00C26621"/>
    <w:rsid w:val="00C27C4C"/>
    <w:rsid w:val="00C42EF4"/>
    <w:rsid w:val="00C82BF0"/>
    <w:rsid w:val="00C82E34"/>
    <w:rsid w:val="00C904F5"/>
    <w:rsid w:val="00C9322B"/>
    <w:rsid w:val="00CA5161"/>
    <w:rsid w:val="00CB54B1"/>
    <w:rsid w:val="00CB56B4"/>
    <w:rsid w:val="00CC3B44"/>
    <w:rsid w:val="00CC7D63"/>
    <w:rsid w:val="00CD0ABA"/>
    <w:rsid w:val="00CE0FDC"/>
    <w:rsid w:val="00CE6410"/>
    <w:rsid w:val="00CF27E6"/>
    <w:rsid w:val="00D018BF"/>
    <w:rsid w:val="00D073F5"/>
    <w:rsid w:val="00D10A2D"/>
    <w:rsid w:val="00D27007"/>
    <w:rsid w:val="00D321FF"/>
    <w:rsid w:val="00D44A27"/>
    <w:rsid w:val="00D5068F"/>
    <w:rsid w:val="00D55004"/>
    <w:rsid w:val="00D81FC2"/>
    <w:rsid w:val="00DA3030"/>
    <w:rsid w:val="00DB3881"/>
    <w:rsid w:val="00DB4C4B"/>
    <w:rsid w:val="00DC7512"/>
    <w:rsid w:val="00DF15D1"/>
    <w:rsid w:val="00DF6DDC"/>
    <w:rsid w:val="00E008AC"/>
    <w:rsid w:val="00E027CA"/>
    <w:rsid w:val="00E07EEE"/>
    <w:rsid w:val="00E54375"/>
    <w:rsid w:val="00E6688A"/>
    <w:rsid w:val="00E7670D"/>
    <w:rsid w:val="00E82132"/>
    <w:rsid w:val="00E90199"/>
    <w:rsid w:val="00E90AAE"/>
    <w:rsid w:val="00E95B86"/>
    <w:rsid w:val="00EA4F68"/>
    <w:rsid w:val="00EB30A2"/>
    <w:rsid w:val="00EC37DC"/>
    <w:rsid w:val="00EC426F"/>
    <w:rsid w:val="00EC4A70"/>
    <w:rsid w:val="00EE53B1"/>
    <w:rsid w:val="00EE6356"/>
    <w:rsid w:val="00EF06D6"/>
    <w:rsid w:val="00EF1A0F"/>
    <w:rsid w:val="00F10561"/>
    <w:rsid w:val="00F233A8"/>
    <w:rsid w:val="00F302E9"/>
    <w:rsid w:val="00F372CB"/>
    <w:rsid w:val="00F43976"/>
    <w:rsid w:val="00F556EE"/>
    <w:rsid w:val="00F61572"/>
    <w:rsid w:val="00F648E3"/>
    <w:rsid w:val="00F7650A"/>
    <w:rsid w:val="00F81F78"/>
    <w:rsid w:val="00F95AB0"/>
    <w:rsid w:val="00F95B39"/>
    <w:rsid w:val="00F9720C"/>
    <w:rsid w:val="00FA3F8A"/>
    <w:rsid w:val="00FA607B"/>
    <w:rsid w:val="00FB3606"/>
    <w:rsid w:val="00FC239B"/>
    <w:rsid w:val="00FC3997"/>
    <w:rsid w:val="00FC43A3"/>
    <w:rsid w:val="00FD355C"/>
    <w:rsid w:val="00FD4FDC"/>
    <w:rsid w:val="00FE2942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FF25-6C49-4545-B912-3F59834E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4380</Words>
  <Characters>26284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7</cp:revision>
  <cp:lastPrinted>2017-08-19T08:51:00Z</cp:lastPrinted>
  <dcterms:created xsi:type="dcterms:W3CDTF">2026-01-22T13:57:00Z</dcterms:created>
  <dcterms:modified xsi:type="dcterms:W3CDTF">2026-02-02T13:55:00Z</dcterms:modified>
</cp:coreProperties>
</file>